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3CA" w:rsidRDefault="008D23CA" w:rsidP="008D23CA">
      <w:pPr>
        <w:pStyle w:val="HelpTopic"/>
        <w:spacing w:before="0" w:after="0"/>
        <w:jc w:val="center"/>
        <w:rPr>
          <w:sz w:val="72"/>
          <w:szCs w:val="72"/>
        </w:rPr>
      </w:pPr>
    </w:p>
    <w:p w:rsidR="008D23CA" w:rsidRDefault="008D23CA" w:rsidP="008D23CA">
      <w:pPr>
        <w:pStyle w:val="HelpTopic"/>
        <w:spacing w:before="0" w:after="0"/>
        <w:jc w:val="center"/>
        <w:rPr>
          <w:sz w:val="72"/>
          <w:szCs w:val="72"/>
        </w:rPr>
      </w:pPr>
    </w:p>
    <w:p w:rsidR="00E3444D" w:rsidRDefault="00E3444D" w:rsidP="008D23CA">
      <w:pPr>
        <w:pStyle w:val="HelpTopic"/>
        <w:spacing w:before="0" w:after="0"/>
        <w:jc w:val="center"/>
        <w:rPr>
          <w:sz w:val="72"/>
          <w:szCs w:val="72"/>
        </w:rPr>
      </w:pPr>
      <w:r w:rsidRPr="00E3444D">
        <w:rPr>
          <w:sz w:val="72"/>
          <w:szCs w:val="72"/>
        </w:rPr>
        <w:t>Instructions for Preparing</w:t>
      </w:r>
    </w:p>
    <w:p w:rsidR="008D23CA" w:rsidRDefault="00C936E4" w:rsidP="008D23CA">
      <w:pPr>
        <w:pStyle w:val="HelpTopic"/>
        <w:spacing w:before="0" w:after="0"/>
        <w:jc w:val="center"/>
        <w:rPr>
          <w:sz w:val="40"/>
          <w:szCs w:val="40"/>
        </w:rPr>
      </w:pPr>
      <w:r>
        <w:rPr>
          <w:sz w:val="72"/>
          <w:szCs w:val="72"/>
        </w:rPr>
        <w:t xml:space="preserve">Fall 2013 </w:t>
      </w:r>
      <w:r w:rsidR="00EA098C">
        <w:rPr>
          <w:sz w:val="72"/>
          <w:szCs w:val="72"/>
        </w:rPr>
        <w:t>Savings Plan</w:t>
      </w:r>
      <w:r w:rsidR="00A31320">
        <w:rPr>
          <w:sz w:val="72"/>
          <w:szCs w:val="72"/>
        </w:rPr>
        <w:t xml:space="preserve"> Submissions</w:t>
      </w:r>
      <w:r w:rsidR="00761D3E" w:rsidRPr="00761D3E">
        <w:rPr>
          <w:rFonts w:asciiTheme="majorHAnsi" w:hAnsiTheme="majorHAnsi"/>
          <w:sz w:val="24"/>
          <w:szCs w:val="24"/>
        </w:rPr>
        <w:pict>
          <v:rect id="_x0000_i1025" style="width:468pt;height:1.5pt" o:hralign="center" o:hrstd="t" o:hr="t" fillcolor="#a0a0a0" stroked="f"/>
        </w:pict>
      </w: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E3444D" w:rsidRDefault="00E3444D" w:rsidP="00A941B1">
      <w:pPr>
        <w:pStyle w:val="HelpTopic"/>
        <w:spacing w:before="0" w:after="0"/>
        <w:rPr>
          <w:sz w:val="56"/>
          <w:szCs w:val="56"/>
        </w:rPr>
      </w:pPr>
    </w:p>
    <w:p w:rsidR="008D23CA" w:rsidRDefault="008D23CA" w:rsidP="008D23CA">
      <w:pPr>
        <w:jc w:val="center"/>
        <w:rPr>
          <w:rFonts w:ascii="Bookman Old Style" w:hAnsi="Bookman Old Style"/>
          <w:b/>
          <w:sz w:val="36"/>
        </w:rPr>
      </w:pPr>
      <w:r>
        <w:rPr>
          <w:rFonts w:ascii="Bookman Old Style" w:hAnsi="Bookman Old Style"/>
          <w:b/>
          <w:noProof/>
          <w:sz w:val="36"/>
        </w:rPr>
        <w:drawing>
          <wp:inline distT="0" distB="0" distL="0" distR="0">
            <wp:extent cx="781050" cy="666750"/>
            <wp:effectExtent l="1905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8D23CA" w:rsidRDefault="008D23CA" w:rsidP="008D23CA">
      <w:pPr>
        <w:jc w:val="center"/>
        <w:rPr>
          <w:rFonts w:ascii="Bookman Old Style" w:hAnsi="Bookman Old Style"/>
          <w:b/>
          <w:sz w:val="16"/>
        </w:rPr>
      </w:pPr>
    </w:p>
    <w:p w:rsidR="008D23CA" w:rsidRPr="001807FE" w:rsidRDefault="008D23CA" w:rsidP="008D23CA">
      <w:pPr>
        <w:jc w:val="center"/>
        <w:rPr>
          <w:rFonts w:ascii="Calibri" w:eastAsia="Times New Roman" w:hAnsi="Calibri" w:cs="Times New Roman"/>
          <w:b/>
          <w:bCs/>
          <w:color w:val="4F81BD"/>
          <w:sz w:val="48"/>
          <w:szCs w:val="48"/>
        </w:rPr>
      </w:pPr>
      <w:r w:rsidRPr="001807FE">
        <w:rPr>
          <w:rFonts w:ascii="Calibri" w:eastAsia="Times New Roman" w:hAnsi="Calibri" w:cs="Times New Roman"/>
          <w:b/>
          <w:bCs/>
          <w:color w:val="4F81BD"/>
          <w:sz w:val="48"/>
          <w:szCs w:val="48"/>
        </w:rPr>
        <w:t>Department of Planning and Budget</w:t>
      </w:r>
    </w:p>
    <w:p w:rsidR="00E3444D" w:rsidRPr="001807FE" w:rsidRDefault="00EA098C" w:rsidP="008D23CA">
      <w:pPr>
        <w:jc w:val="center"/>
        <w:rPr>
          <w:rFonts w:ascii="Calibri" w:eastAsia="Times New Roman" w:hAnsi="Calibri" w:cs="Times New Roman"/>
          <w:b/>
          <w:bCs/>
          <w:color w:val="4F81BD"/>
          <w:sz w:val="40"/>
          <w:szCs w:val="40"/>
        </w:rPr>
      </w:pPr>
      <w:r>
        <w:rPr>
          <w:rFonts w:ascii="Calibri" w:eastAsia="Times New Roman" w:hAnsi="Calibri" w:cs="Times New Roman"/>
          <w:b/>
          <w:bCs/>
          <w:color w:val="4F81BD"/>
          <w:sz w:val="40"/>
          <w:szCs w:val="40"/>
        </w:rPr>
        <w:t>October</w:t>
      </w:r>
      <w:r w:rsidR="008D23CA" w:rsidRPr="001807FE">
        <w:rPr>
          <w:rFonts w:ascii="Calibri" w:eastAsia="Times New Roman" w:hAnsi="Calibri" w:cs="Times New Roman"/>
          <w:b/>
          <w:bCs/>
          <w:color w:val="4F81BD"/>
          <w:sz w:val="40"/>
          <w:szCs w:val="40"/>
        </w:rPr>
        <w:t xml:space="preserve"> 2013</w:t>
      </w:r>
    </w:p>
    <w:p w:rsidR="00C56FD8" w:rsidRDefault="00C56FD8">
      <w:pPr>
        <w:rPr>
          <w:rFonts w:cs="Arial"/>
          <w:b/>
          <w:bCs/>
          <w:sz w:val="32"/>
          <w:szCs w:val="32"/>
        </w:rPr>
      </w:pPr>
      <w:r>
        <w:rPr>
          <w:rFonts w:cs="Arial"/>
          <w:b/>
          <w:bCs/>
          <w:sz w:val="32"/>
          <w:szCs w:val="32"/>
        </w:rPr>
        <w:br w:type="page"/>
      </w:r>
    </w:p>
    <w:p w:rsidR="00C56FD8" w:rsidRDefault="00C56FD8" w:rsidP="00C56FD8">
      <w:pPr>
        <w:jc w:val="center"/>
        <w:rPr>
          <w:rFonts w:cs="Arial"/>
          <w:b/>
          <w:bCs/>
          <w:sz w:val="32"/>
          <w:szCs w:val="32"/>
        </w:rPr>
      </w:pPr>
      <w:r w:rsidRPr="00633C97">
        <w:rPr>
          <w:rFonts w:cs="Arial"/>
          <w:b/>
          <w:bCs/>
          <w:sz w:val="32"/>
          <w:szCs w:val="32"/>
        </w:rPr>
        <w:lastRenderedPageBreak/>
        <w:t>TABLE OF CONTENTS</w:t>
      </w:r>
    </w:p>
    <w:bookmarkStart w:id="0" w:name="_Toc179785149"/>
    <w:p w:rsidR="004B431D" w:rsidRDefault="00761D3E">
      <w:pPr>
        <w:pStyle w:val="TOC1"/>
        <w:rPr>
          <w:rFonts w:eastAsiaTheme="minorEastAsia"/>
          <w:b w:val="0"/>
          <w:bCs w:val="0"/>
          <w:caps w:val="0"/>
          <w:noProof/>
          <w:sz w:val="22"/>
          <w:szCs w:val="22"/>
        </w:rPr>
      </w:pPr>
      <w:r w:rsidRPr="00761D3E">
        <w:rPr>
          <w:rFonts w:ascii="Calibri" w:hAnsi="Calibri"/>
        </w:rPr>
        <w:fldChar w:fldCharType="begin"/>
      </w:r>
      <w:r w:rsidR="0039796F">
        <w:rPr>
          <w:rFonts w:ascii="Calibri" w:hAnsi="Calibri"/>
        </w:rPr>
        <w:instrText xml:space="preserve"> TOC \h \z \t "SubHeading,2,MyHeading,1" </w:instrText>
      </w:r>
      <w:r w:rsidRPr="00761D3E">
        <w:rPr>
          <w:rFonts w:ascii="Calibri" w:hAnsi="Calibri"/>
        </w:rPr>
        <w:fldChar w:fldCharType="separate"/>
      </w:r>
      <w:hyperlink w:anchor="_Toc368405640" w:history="1">
        <w:r w:rsidR="004B431D" w:rsidRPr="00C23D78">
          <w:rPr>
            <w:rStyle w:val="Hyperlink"/>
            <w:noProof/>
          </w:rPr>
          <w:t>Savings Plan Overview</w:t>
        </w:r>
        <w:r w:rsidR="004B431D">
          <w:rPr>
            <w:noProof/>
            <w:webHidden/>
          </w:rPr>
          <w:tab/>
        </w:r>
        <w:r>
          <w:rPr>
            <w:noProof/>
            <w:webHidden/>
          </w:rPr>
          <w:fldChar w:fldCharType="begin"/>
        </w:r>
        <w:r w:rsidR="004B431D">
          <w:rPr>
            <w:noProof/>
            <w:webHidden/>
          </w:rPr>
          <w:instrText xml:space="preserve"> PAGEREF _Toc368405640 \h </w:instrText>
        </w:r>
        <w:r>
          <w:rPr>
            <w:noProof/>
            <w:webHidden/>
          </w:rPr>
        </w:r>
        <w:r>
          <w:rPr>
            <w:noProof/>
            <w:webHidden/>
          </w:rPr>
          <w:fldChar w:fldCharType="separate"/>
        </w:r>
        <w:r w:rsidR="00AD4DF3">
          <w:rPr>
            <w:noProof/>
            <w:webHidden/>
          </w:rPr>
          <w:t>3</w:t>
        </w:r>
        <w:r>
          <w:rPr>
            <w:noProof/>
            <w:webHidden/>
          </w:rPr>
          <w:fldChar w:fldCharType="end"/>
        </w:r>
      </w:hyperlink>
    </w:p>
    <w:p w:rsidR="004B431D" w:rsidRDefault="00761D3E">
      <w:pPr>
        <w:pStyle w:val="TOC2"/>
        <w:tabs>
          <w:tab w:val="right" w:leader="dot" w:pos="9926"/>
        </w:tabs>
        <w:rPr>
          <w:rFonts w:eastAsiaTheme="minorEastAsia"/>
          <w:smallCaps w:val="0"/>
          <w:noProof/>
          <w:sz w:val="22"/>
          <w:szCs w:val="22"/>
        </w:rPr>
      </w:pPr>
      <w:hyperlink w:anchor="_Toc368405641" w:history="1">
        <w:r w:rsidR="004B431D" w:rsidRPr="00C23D78">
          <w:rPr>
            <w:rStyle w:val="Hyperlink"/>
            <w:noProof/>
          </w:rPr>
          <w:t>About the Savings Plan Submission</w:t>
        </w:r>
        <w:r w:rsidR="004B431D">
          <w:rPr>
            <w:noProof/>
            <w:webHidden/>
          </w:rPr>
          <w:tab/>
        </w:r>
        <w:r>
          <w:rPr>
            <w:noProof/>
            <w:webHidden/>
          </w:rPr>
          <w:fldChar w:fldCharType="begin"/>
        </w:r>
        <w:r w:rsidR="004B431D">
          <w:rPr>
            <w:noProof/>
            <w:webHidden/>
          </w:rPr>
          <w:instrText xml:space="preserve"> PAGEREF _Toc368405641 \h </w:instrText>
        </w:r>
        <w:r>
          <w:rPr>
            <w:noProof/>
            <w:webHidden/>
          </w:rPr>
        </w:r>
        <w:r>
          <w:rPr>
            <w:noProof/>
            <w:webHidden/>
          </w:rPr>
          <w:fldChar w:fldCharType="separate"/>
        </w:r>
        <w:r w:rsidR="00AD4DF3">
          <w:rPr>
            <w:noProof/>
            <w:webHidden/>
          </w:rPr>
          <w:t>3</w:t>
        </w:r>
        <w:r>
          <w:rPr>
            <w:noProof/>
            <w:webHidden/>
          </w:rPr>
          <w:fldChar w:fldCharType="end"/>
        </w:r>
      </w:hyperlink>
    </w:p>
    <w:p w:rsidR="004B431D" w:rsidRDefault="00761D3E">
      <w:pPr>
        <w:pStyle w:val="TOC2"/>
        <w:tabs>
          <w:tab w:val="right" w:leader="dot" w:pos="9926"/>
        </w:tabs>
        <w:rPr>
          <w:rFonts w:eastAsiaTheme="minorEastAsia"/>
          <w:smallCaps w:val="0"/>
          <w:noProof/>
          <w:sz w:val="22"/>
          <w:szCs w:val="22"/>
        </w:rPr>
      </w:pPr>
      <w:hyperlink w:anchor="_Toc368405642" w:history="1">
        <w:r w:rsidR="004B431D" w:rsidRPr="00C23D78">
          <w:rPr>
            <w:rStyle w:val="Hyperlink"/>
            <w:noProof/>
          </w:rPr>
          <w:t>Things to Consider</w:t>
        </w:r>
        <w:r w:rsidR="004B431D">
          <w:rPr>
            <w:noProof/>
            <w:webHidden/>
          </w:rPr>
          <w:tab/>
        </w:r>
        <w:r>
          <w:rPr>
            <w:noProof/>
            <w:webHidden/>
          </w:rPr>
          <w:fldChar w:fldCharType="begin"/>
        </w:r>
        <w:r w:rsidR="004B431D">
          <w:rPr>
            <w:noProof/>
            <w:webHidden/>
          </w:rPr>
          <w:instrText xml:space="preserve"> PAGEREF _Toc368405642 \h </w:instrText>
        </w:r>
        <w:r>
          <w:rPr>
            <w:noProof/>
            <w:webHidden/>
          </w:rPr>
        </w:r>
        <w:r>
          <w:rPr>
            <w:noProof/>
            <w:webHidden/>
          </w:rPr>
          <w:fldChar w:fldCharType="separate"/>
        </w:r>
        <w:r w:rsidR="00AD4DF3">
          <w:rPr>
            <w:noProof/>
            <w:webHidden/>
          </w:rPr>
          <w:t>3</w:t>
        </w:r>
        <w:r>
          <w:rPr>
            <w:noProof/>
            <w:webHidden/>
          </w:rPr>
          <w:fldChar w:fldCharType="end"/>
        </w:r>
      </w:hyperlink>
    </w:p>
    <w:p w:rsidR="004B431D" w:rsidRDefault="00761D3E">
      <w:pPr>
        <w:pStyle w:val="TOC1"/>
        <w:rPr>
          <w:rFonts w:eastAsiaTheme="minorEastAsia"/>
          <w:b w:val="0"/>
          <w:bCs w:val="0"/>
          <w:caps w:val="0"/>
          <w:noProof/>
          <w:sz w:val="22"/>
          <w:szCs w:val="22"/>
        </w:rPr>
      </w:pPr>
      <w:hyperlink w:anchor="_Toc368405643" w:history="1">
        <w:r w:rsidR="004B431D" w:rsidRPr="00C23D78">
          <w:rPr>
            <w:rStyle w:val="Hyperlink"/>
            <w:noProof/>
          </w:rPr>
          <w:t>Budget Savings Strategy Module Instructions</w:t>
        </w:r>
        <w:r w:rsidR="004B431D">
          <w:rPr>
            <w:noProof/>
            <w:webHidden/>
          </w:rPr>
          <w:tab/>
        </w:r>
        <w:r>
          <w:rPr>
            <w:noProof/>
            <w:webHidden/>
          </w:rPr>
          <w:fldChar w:fldCharType="begin"/>
        </w:r>
        <w:r w:rsidR="004B431D">
          <w:rPr>
            <w:noProof/>
            <w:webHidden/>
          </w:rPr>
          <w:instrText xml:space="preserve"> PAGEREF _Toc368405643 \h </w:instrText>
        </w:r>
        <w:r>
          <w:rPr>
            <w:noProof/>
            <w:webHidden/>
          </w:rPr>
        </w:r>
        <w:r>
          <w:rPr>
            <w:noProof/>
            <w:webHidden/>
          </w:rPr>
          <w:fldChar w:fldCharType="separate"/>
        </w:r>
        <w:r w:rsidR="00AD4DF3">
          <w:rPr>
            <w:noProof/>
            <w:webHidden/>
          </w:rPr>
          <w:t>5</w:t>
        </w:r>
        <w:r>
          <w:rPr>
            <w:noProof/>
            <w:webHidden/>
          </w:rPr>
          <w:fldChar w:fldCharType="end"/>
        </w:r>
      </w:hyperlink>
    </w:p>
    <w:p w:rsidR="004B431D" w:rsidRDefault="00761D3E">
      <w:pPr>
        <w:pStyle w:val="TOC2"/>
        <w:tabs>
          <w:tab w:val="right" w:leader="dot" w:pos="9926"/>
        </w:tabs>
        <w:rPr>
          <w:rFonts w:eastAsiaTheme="minorEastAsia"/>
          <w:smallCaps w:val="0"/>
          <w:noProof/>
          <w:sz w:val="22"/>
          <w:szCs w:val="22"/>
        </w:rPr>
      </w:pPr>
      <w:hyperlink w:anchor="_Toc368405644" w:history="1">
        <w:r w:rsidR="004B431D" w:rsidRPr="00C23D78">
          <w:rPr>
            <w:rStyle w:val="Hyperlink"/>
            <w:noProof/>
          </w:rPr>
          <w:t>Budget Savings Module Quick Guides</w:t>
        </w:r>
        <w:r w:rsidR="004B431D">
          <w:rPr>
            <w:noProof/>
            <w:webHidden/>
          </w:rPr>
          <w:tab/>
        </w:r>
        <w:r>
          <w:rPr>
            <w:noProof/>
            <w:webHidden/>
          </w:rPr>
          <w:fldChar w:fldCharType="begin"/>
        </w:r>
        <w:r w:rsidR="004B431D">
          <w:rPr>
            <w:noProof/>
            <w:webHidden/>
          </w:rPr>
          <w:instrText xml:space="preserve"> PAGEREF _Toc368405644 \h </w:instrText>
        </w:r>
        <w:r>
          <w:rPr>
            <w:noProof/>
            <w:webHidden/>
          </w:rPr>
        </w:r>
        <w:r>
          <w:rPr>
            <w:noProof/>
            <w:webHidden/>
          </w:rPr>
          <w:fldChar w:fldCharType="separate"/>
        </w:r>
        <w:r w:rsidR="00AD4DF3">
          <w:rPr>
            <w:noProof/>
            <w:webHidden/>
          </w:rPr>
          <w:t>5</w:t>
        </w:r>
        <w:r>
          <w:rPr>
            <w:noProof/>
            <w:webHidden/>
          </w:rPr>
          <w:fldChar w:fldCharType="end"/>
        </w:r>
      </w:hyperlink>
    </w:p>
    <w:p w:rsidR="004B431D" w:rsidRDefault="00761D3E">
      <w:pPr>
        <w:pStyle w:val="TOC2"/>
        <w:tabs>
          <w:tab w:val="right" w:leader="dot" w:pos="9926"/>
        </w:tabs>
        <w:rPr>
          <w:rFonts w:eastAsiaTheme="minorEastAsia"/>
          <w:smallCaps w:val="0"/>
          <w:noProof/>
          <w:sz w:val="22"/>
          <w:szCs w:val="22"/>
        </w:rPr>
      </w:pPr>
      <w:hyperlink w:anchor="_Toc368405645" w:history="1">
        <w:r w:rsidR="004B431D" w:rsidRPr="00C23D78">
          <w:rPr>
            <w:rStyle w:val="Hyperlink"/>
            <w:noProof/>
          </w:rPr>
          <w:t>Overview Tab Overview</w:t>
        </w:r>
        <w:r w:rsidR="004B431D">
          <w:rPr>
            <w:noProof/>
            <w:webHidden/>
          </w:rPr>
          <w:tab/>
        </w:r>
        <w:r>
          <w:rPr>
            <w:noProof/>
            <w:webHidden/>
          </w:rPr>
          <w:fldChar w:fldCharType="begin"/>
        </w:r>
        <w:r w:rsidR="004B431D">
          <w:rPr>
            <w:noProof/>
            <w:webHidden/>
          </w:rPr>
          <w:instrText xml:space="preserve"> PAGEREF _Toc368405645 \h </w:instrText>
        </w:r>
        <w:r>
          <w:rPr>
            <w:noProof/>
            <w:webHidden/>
          </w:rPr>
        </w:r>
        <w:r>
          <w:rPr>
            <w:noProof/>
            <w:webHidden/>
          </w:rPr>
          <w:fldChar w:fldCharType="separate"/>
        </w:r>
        <w:r w:rsidR="00AD4DF3">
          <w:rPr>
            <w:noProof/>
            <w:webHidden/>
          </w:rPr>
          <w:t>6</w:t>
        </w:r>
        <w:r>
          <w:rPr>
            <w:noProof/>
            <w:webHidden/>
          </w:rPr>
          <w:fldChar w:fldCharType="end"/>
        </w:r>
      </w:hyperlink>
    </w:p>
    <w:p w:rsidR="004B431D" w:rsidRDefault="00761D3E">
      <w:pPr>
        <w:pStyle w:val="TOC2"/>
        <w:tabs>
          <w:tab w:val="right" w:leader="dot" w:pos="9926"/>
        </w:tabs>
        <w:rPr>
          <w:rFonts w:eastAsiaTheme="minorEastAsia"/>
          <w:smallCaps w:val="0"/>
          <w:noProof/>
          <w:sz w:val="22"/>
          <w:szCs w:val="22"/>
        </w:rPr>
      </w:pPr>
      <w:hyperlink w:anchor="_Toc368405646" w:history="1">
        <w:r w:rsidR="004B431D" w:rsidRPr="00C23D78">
          <w:rPr>
            <w:rStyle w:val="Hyperlink"/>
            <w:noProof/>
          </w:rPr>
          <w:t>Overview Tab Instructions</w:t>
        </w:r>
        <w:r w:rsidR="004B431D">
          <w:rPr>
            <w:noProof/>
            <w:webHidden/>
          </w:rPr>
          <w:tab/>
        </w:r>
        <w:r>
          <w:rPr>
            <w:noProof/>
            <w:webHidden/>
          </w:rPr>
          <w:fldChar w:fldCharType="begin"/>
        </w:r>
        <w:r w:rsidR="004B431D">
          <w:rPr>
            <w:noProof/>
            <w:webHidden/>
          </w:rPr>
          <w:instrText xml:space="preserve"> PAGEREF _Toc368405646 \h </w:instrText>
        </w:r>
        <w:r>
          <w:rPr>
            <w:noProof/>
            <w:webHidden/>
          </w:rPr>
        </w:r>
        <w:r>
          <w:rPr>
            <w:noProof/>
            <w:webHidden/>
          </w:rPr>
          <w:fldChar w:fldCharType="separate"/>
        </w:r>
        <w:r w:rsidR="00AD4DF3">
          <w:rPr>
            <w:noProof/>
            <w:webHidden/>
          </w:rPr>
          <w:t>6</w:t>
        </w:r>
        <w:r>
          <w:rPr>
            <w:noProof/>
            <w:webHidden/>
          </w:rPr>
          <w:fldChar w:fldCharType="end"/>
        </w:r>
      </w:hyperlink>
    </w:p>
    <w:p w:rsidR="004B431D" w:rsidRDefault="00761D3E">
      <w:pPr>
        <w:pStyle w:val="TOC2"/>
        <w:tabs>
          <w:tab w:val="right" w:leader="dot" w:pos="9926"/>
        </w:tabs>
        <w:rPr>
          <w:rFonts w:eastAsiaTheme="minorEastAsia"/>
          <w:smallCaps w:val="0"/>
          <w:noProof/>
          <w:sz w:val="22"/>
          <w:szCs w:val="22"/>
        </w:rPr>
      </w:pPr>
      <w:hyperlink w:anchor="_Toc368405647" w:history="1">
        <w:r w:rsidR="004B431D" w:rsidRPr="00C23D78">
          <w:rPr>
            <w:rStyle w:val="Hyperlink"/>
            <w:noProof/>
          </w:rPr>
          <w:t>Savings Tab Overview</w:t>
        </w:r>
        <w:r w:rsidR="004B431D">
          <w:rPr>
            <w:noProof/>
            <w:webHidden/>
          </w:rPr>
          <w:tab/>
        </w:r>
        <w:r>
          <w:rPr>
            <w:noProof/>
            <w:webHidden/>
          </w:rPr>
          <w:fldChar w:fldCharType="begin"/>
        </w:r>
        <w:r w:rsidR="004B431D">
          <w:rPr>
            <w:noProof/>
            <w:webHidden/>
          </w:rPr>
          <w:instrText xml:space="preserve"> PAGEREF _Toc368405647 \h </w:instrText>
        </w:r>
        <w:r>
          <w:rPr>
            <w:noProof/>
            <w:webHidden/>
          </w:rPr>
        </w:r>
        <w:r>
          <w:rPr>
            <w:noProof/>
            <w:webHidden/>
          </w:rPr>
          <w:fldChar w:fldCharType="separate"/>
        </w:r>
        <w:r w:rsidR="00AD4DF3">
          <w:rPr>
            <w:noProof/>
            <w:webHidden/>
          </w:rPr>
          <w:t>9</w:t>
        </w:r>
        <w:r>
          <w:rPr>
            <w:noProof/>
            <w:webHidden/>
          </w:rPr>
          <w:fldChar w:fldCharType="end"/>
        </w:r>
      </w:hyperlink>
    </w:p>
    <w:p w:rsidR="004B431D" w:rsidRDefault="00761D3E">
      <w:pPr>
        <w:pStyle w:val="TOC2"/>
        <w:tabs>
          <w:tab w:val="right" w:leader="dot" w:pos="9926"/>
        </w:tabs>
        <w:rPr>
          <w:rFonts w:eastAsiaTheme="minorEastAsia"/>
          <w:smallCaps w:val="0"/>
          <w:noProof/>
          <w:sz w:val="22"/>
          <w:szCs w:val="22"/>
        </w:rPr>
      </w:pPr>
      <w:hyperlink w:anchor="_Toc368405648" w:history="1">
        <w:r w:rsidR="004B431D" w:rsidRPr="00C23D78">
          <w:rPr>
            <w:rStyle w:val="Hyperlink"/>
            <w:noProof/>
          </w:rPr>
          <w:t>Savings Tab Instructions</w:t>
        </w:r>
        <w:r w:rsidR="004B431D">
          <w:rPr>
            <w:noProof/>
            <w:webHidden/>
          </w:rPr>
          <w:tab/>
        </w:r>
        <w:r>
          <w:rPr>
            <w:noProof/>
            <w:webHidden/>
          </w:rPr>
          <w:fldChar w:fldCharType="begin"/>
        </w:r>
        <w:r w:rsidR="004B431D">
          <w:rPr>
            <w:noProof/>
            <w:webHidden/>
          </w:rPr>
          <w:instrText xml:space="preserve"> PAGEREF _Toc368405648 \h </w:instrText>
        </w:r>
        <w:r>
          <w:rPr>
            <w:noProof/>
            <w:webHidden/>
          </w:rPr>
        </w:r>
        <w:r>
          <w:rPr>
            <w:noProof/>
            <w:webHidden/>
          </w:rPr>
          <w:fldChar w:fldCharType="separate"/>
        </w:r>
        <w:r w:rsidR="00AD4DF3">
          <w:rPr>
            <w:noProof/>
            <w:webHidden/>
          </w:rPr>
          <w:t>9</w:t>
        </w:r>
        <w:r>
          <w:rPr>
            <w:noProof/>
            <w:webHidden/>
          </w:rPr>
          <w:fldChar w:fldCharType="end"/>
        </w:r>
      </w:hyperlink>
    </w:p>
    <w:p w:rsidR="004B431D" w:rsidRDefault="00761D3E">
      <w:pPr>
        <w:pStyle w:val="TOC2"/>
        <w:tabs>
          <w:tab w:val="right" w:leader="dot" w:pos="9926"/>
        </w:tabs>
        <w:rPr>
          <w:rFonts w:eastAsiaTheme="minorEastAsia"/>
          <w:smallCaps w:val="0"/>
          <w:noProof/>
          <w:sz w:val="22"/>
          <w:szCs w:val="22"/>
        </w:rPr>
      </w:pPr>
      <w:hyperlink w:anchor="_Toc368405649" w:history="1">
        <w:r w:rsidR="004B431D" w:rsidRPr="00C23D78">
          <w:rPr>
            <w:rStyle w:val="Hyperlink"/>
            <w:noProof/>
          </w:rPr>
          <w:t>Narratives Tab Overview</w:t>
        </w:r>
        <w:r w:rsidR="004B431D">
          <w:rPr>
            <w:noProof/>
            <w:webHidden/>
          </w:rPr>
          <w:tab/>
        </w:r>
        <w:r>
          <w:rPr>
            <w:noProof/>
            <w:webHidden/>
          </w:rPr>
          <w:fldChar w:fldCharType="begin"/>
        </w:r>
        <w:r w:rsidR="004B431D">
          <w:rPr>
            <w:noProof/>
            <w:webHidden/>
          </w:rPr>
          <w:instrText xml:space="preserve"> PAGEREF _Toc368405649 \h </w:instrText>
        </w:r>
        <w:r>
          <w:rPr>
            <w:noProof/>
            <w:webHidden/>
          </w:rPr>
        </w:r>
        <w:r>
          <w:rPr>
            <w:noProof/>
            <w:webHidden/>
          </w:rPr>
          <w:fldChar w:fldCharType="separate"/>
        </w:r>
        <w:r w:rsidR="00AD4DF3">
          <w:rPr>
            <w:noProof/>
            <w:webHidden/>
          </w:rPr>
          <w:t>11</w:t>
        </w:r>
        <w:r>
          <w:rPr>
            <w:noProof/>
            <w:webHidden/>
          </w:rPr>
          <w:fldChar w:fldCharType="end"/>
        </w:r>
      </w:hyperlink>
    </w:p>
    <w:p w:rsidR="004B431D" w:rsidRDefault="00761D3E">
      <w:pPr>
        <w:pStyle w:val="TOC2"/>
        <w:tabs>
          <w:tab w:val="right" w:leader="dot" w:pos="9926"/>
        </w:tabs>
        <w:rPr>
          <w:rFonts w:eastAsiaTheme="minorEastAsia"/>
          <w:smallCaps w:val="0"/>
          <w:noProof/>
          <w:sz w:val="22"/>
          <w:szCs w:val="22"/>
        </w:rPr>
      </w:pPr>
      <w:hyperlink w:anchor="_Toc368405650" w:history="1">
        <w:r w:rsidR="004B431D" w:rsidRPr="00C23D78">
          <w:rPr>
            <w:rStyle w:val="Hyperlink"/>
            <w:noProof/>
          </w:rPr>
          <w:t>Narratives Tab Instructions</w:t>
        </w:r>
        <w:r w:rsidR="004B431D">
          <w:rPr>
            <w:noProof/>
            <w:webHidden/>
          </w:rPr>
          <w:tab/>
        </w:r>
        <w:r>
          <w:rPr>
            <w:noProof/>
            <w:webHidden/>
          </w:rPr>
          <w:fldChar w:fldCharType="begin"/>
        </w:r>
        <w:r w:rsidR="004B431D">
          <w:rPr>
            <w:noProof/>
            <w:webHidden/>
          </w:rPr>
          <w:instrText xml:space="preserve"> PAGEREF _Toc368405650 \h </w:instrText>
        </w:r>
        <w:r>
          <w:rPr>
            <w:noProof/>
            <w:webHidden/>
          </w:rPr>
        </w:r>
        <w:r>
          <w:rPr>
            <w:noProof/>
            <w:webHidden/>
          </w:rPr>
          <w:fldChar w:fldCharType="separate"/>
        </w:r>
        <w:r w:rsidR="00AD4DF3">
          <w:rPr>
            <w:noProof/>
            <w:webHidden/>
          </w:rPr>
          <w:t>11</w:t>
        </w:r>
        <w:r>
          <w:rPr>
            <w:noProof/>
            <w:webHidden/>
          </w:rPr>
          <w:fldChar w:fldCharType="end"/>
        </w:r>
      </w:hyperlink>
    </w:p>
    <w:p w:rsidR="004B431D" w:rsidRDefault="00761D3E">
      <w:pPr>
        <w:pStyle w:val="TOC1"/>
        <w:rPr>
          <w:rFonts w:eastAsiaTheme="minorEastAsia"/>
          <w:b w:val="0"/>
          <w:bCs w:val="0"/>
          <w:caps w:val="0"/>
          <w:noProof/>
          <w:sz w:val="22"/>
          <w:szCs w:val="22"/>
        </w:rPr>
      </w:pPr>
      <w:hyperlink w:anchor="_Toc368405651" w:history="1">
        <w:r w:rsidR="004B431D" w:rsidRPr="00C23D78">
          <w:rPr>
            <w:rStyle w:val="Hyperlink"/>
            <w:noProof/>
          </w:rPr>
          <w:t>Budget Savings Bulk Submit Instructions</w:t>
        </w:r>
        <w:r w:rsidR="004B431D">
          <w:rPr>
            <w:noProof/>
            <w:webHidden/>
          </w:rPr>
          <w:tab/>
        </w:r>
        <w:r>
          <w:rPr>
            <w:noProof/>
            <w:webHidden/>
          </w:rPr>
          <w:fldChar w:fldCharType="begin"/>
        </w:r>
        <w:r w:rsidR="004B431D">
          <w:rPr>
            <w:noProof/>
            <w:webHidden/>
          </w:rPr>
          <w:instrText xml:space="preserve"> PAGEREF _Toc368405651 \h </w:instrText>
        </w:r>
        <w:r>
          <w:rPr>
            <w:noProof/>
            <w:webHidden/>
          </w:rPr>
        </w:r>
        <w:r>
          <w:rPr>
            <w:noProof/>
            <w:webHidden/>
          </w:rPr>
          <w:fldChar w:fldCharType="separate"/>
        </w:r>
        <w:r w:rsidR="00AD4DF3">
          <w:rPr>
            <w:noProof/>
            <w:webHidden/>
          </w:rPr>
          <w:t>12</w:t>
        </w:r>
        <w:r>
          <w:rPr>
            <w:noProof/>
            <w:webHidden/>
          </w:rPr>
          <w:fldChar w:fldCharType="end"/>
        </w:r>
      </w:hyperlink>
    </w:p>
    <w:p w:rsidR="004B431D" w:rsidRDefault="00761D3E">
      <w:pPr>
        <w:pStyle w:val="TOC2"/>
        <w:tabs>
          <w:tab w:val="right" w:leader="dot" w:pos="9926"/>
        </w:tabs>
        <w:rPr>
          <w:rFonts w:eastAsiaTheme="minorEastAsia"/>
          <w:smallCaps w:val="0"/>
          <w:noProof/>
          <w:sz w:val="22"/>
          <w:szCs w:val="22"/>
        </w:rPr>
      </w:pPr>
      <w:hyperlink w:anchor="_Toc368405652" w:history="1">
        <w:r w:rsidR="004B431D" w:rsidRPr="00C23D78">
          <w:rPr>
            <w:rStyle w:val="Hyperlink"/>
            <w:noProof/>
          </w:rPr>
          <w:t>Bulk Submit Overview</w:t>
        </w:r>
        <w:r w:rsidR="004B431D">
          <w:rPr>
            <w:noProof/>
            <w:webHidden/>
          </w:rPr>
          <w:tab/>
        </w:r>
        <w:r>
          <w:rPr>
            <w:noProof/>
            <w:webHidden/>
          </w:rPr>
          <w:fldChar w:fldCharType="begin"/>
        </w:r>
        <w:r w:rsidR="004B431D">
          <w:rPr>
            <w:noProof/>
            <w:webHidden/>
          </w:rPr>
          <w:instrText xml:space="preserve"> PAGEREF _Toc368405652 \h </w:instrText>
        </w:r>
        <w:r>
          <w:rPr>
            <w:noProof/>
            <w:webHidden/>
          </w:rPr>
        </w:r>
        <w:r>
          <w:rPr>
            <w:noProof/>
            <w:webHidden/>
          </w:rPr>
          <w:fldChar w:fldCharType="separate"/>
        </w:r>
        <w:r w:rsidR="00AD4DF3">
          <w:rPr>
            <w:noProof/>
            <w:webHidden/>
          </w:rPr>
          <w:t>12</w:t>
        </w:r>
        <w:r>
          <w:rPr>
            <w:noProof/>
            <w:webHidden/>
          </w:rPr>
          <w:fldChar w:fldCharType="end"/>
        </w:r>
      </w:hyperlink>
    </w:p>
    <w:p w:rsidR="004B431D" w:rsidRDefault="00761D3E">
      <w:pPr>
        <w:pStyle w:val="TOC2"/>
        <w:tabs>
          <w:tab w:val="right" w:leader="dot" w:pos="9926"/>
        </w:tabs>
        <w:rPr>
          <w:rFonts w:eastAsiaTheme="minorEastAsia"/>
          <w:smallCaps w:val="0"/>
          <w:noProof/>
          <w:sz w:val="22"/>
          <w:szCs w:val="22"/>
        </w:rPr>
      </w:pPr>
      <w:hyperlink w:anchor="_Toc368405653" w:history="1">
        <w:r w:rsidR="004B431D" w:rsidRPr="00C23D78">
          <w:rPr>
            <w:rStyle w:val="Hyperlink"/>
            <w:noProof/>
          </w:rPr>
          <w:t>Bulk Submit Instructions</w:t>
        </w:r>
        <w:r w:rsidR="004B431D">
          <w:rPr>
            <w:noProof/>
            <w:webHidden/>
          </w:rPr>
          <w:tab/>
        </w:r>
        <w:r>
          <w:rPr>
            <w:noProof/>
            <w:webHidden/>
          </w:rPr>
          <w:fldChar w:fldCharType="begin"/>
        </w:r>
        <w:r w:rsidR="004B431D">
          <w:rPr>
            <w:noProof/>
            <w:webHidden/>
          </w:rPr>
          <w:instrText xml:space="preserve"> PAGEREF _Toc368405653 \h </w:instrText>
        </w:r>
        <w:r>
          <w:rPr>
            <w:noProof/>
            <w:webHidden/>
          </w:rPr>
        </w:r>
        <w:r>
          <w:rPr>
            <w:noProof/>
            <w:webHidden/>
          </w:rPr>
          <w:fldChar w:fldCharType="separate"/>
        </w:r>
        <w:r w:rsidR="00AD4DF3">
          <w:rPr>
            <w:noProof/>
            <w:webHidden/>
          </w:rPr>
          <w:t>12</w:t>
        </w:r>
        <w:r>
          <w:rPr>
            <w:noProof/>
            <w:webHidden/>
          </w:rPr>
          <w:fldChar w:fldCharType="end"/>
        </w:r>
      </w:hyperlink>
    </w:p>
    <w:p w:rsidR="000C0DDA" w:rsidRDefault="00761D3E" w:rsidP="00003579">
      <w:pPr>
        <w:pStyle w:val="Heading1"/>
        <w:spacing w:before="0" w:beforeAutospacing="0" w:after="0" w:afterAutospacing="0"/>
        <w:rPr>
          <w:rFonts w:ascii="Calibri" w:hAnsi="Calibri"/>
          <w:color w:val="4F81BD"/>
          <w:kern w:val="0"/>
        </w:rPr>
      </w:pPr>
      <w:r>
        <w:rPr>
          <w:rFonts w:ascii="Calibri" w:hAnsi="Calibri"/>
          <w:color w:val="4F81BD"/>
          <w:kern w:val="0"/>
        </w:rPr>
        <w:fldChar w:fldCharType="end"/>
      </w:r>
    </w:p>
    <w:p w:rsidR="000C0DDA" w:rsidRDefault="000C0DDA" w:rsidP="00003579">
      <w:pPr>
        <w:pStyle w:val="Heading1"/>
        <w:spacing w:before="0" w:beforeAutospacing="0" w:after="0" w:afterAutospacing="0"/>
        <w:rPr>
          <w:rFonts w:ascii="Calibri" w:hAnsi="Calibri"/>
          <w:color w:val="4F81BD"/>
          <w:kern w:val="0"/>
        </w:rPr>
        <w:sectPr w:rsidR="000C0DDA" w:rsidSect="005004CB">
          <w:pgSz w:w="12240" w:h="15840" w:code="1"/>
          <w:pgMar w:top="864" w:right="1152" w:bottom="1008" w:left="1152" w:header="720" w:footer="720" w:gutter="0"/>
          <w:cols w:space="720"/>
          <w:docGrid w:linePitch="360"/>
        </w:sectPr>
      </w:pPr>
    </w:p>
    <w:p w:rsidR="00FC71AA" w:rsidRDefault="00FC71AA">
      <w:pPr>
        <w:rPr>
          <w:rFonts w:ascii="Calibri" w:eastAsia="Times New Roman" w:hAnsi="Calibri" w:cs="Times New Roman"/>
          <w:b/>
          <w:bCs/>
          <w:color w:val="4F81BD"/>
          <w:sz w:val="48"/>
          <w:szCs w:val="48"/>
        </w:rPr>
      </w:pPr>
      <w:r>
        <w:lastRenderedPageBreak/>
        <w:br w:type="page"/>
      </w:r>
    </w:p>
    <w:p w:rsidR="00003579" w:rsidRDefault="00FC33CA" w:rsidP="00804ED8">
      <w:pPr>
        <w:pStyle w:val="MyHeading"/>
      </w:pPr>
      <w:bookmarkStart w:id="1" w:name="_Toc368405640"/>
      <w:r>
        <w:lastRenderedPageBreak/>
        <w:t>Savings Plan</w:t>
      </w:r>
      <w:r w:rsidR="002321AA">
        <w:t xml:space="preserve"> </w:t>
      </w:r>
      <w:r w:rsidR="00003579" w:rsidRPr="00003579">
        <w:t>Overview</w:t>
      </w:r>
      <w:bookmarkEnd w:id="0"/>
      <w:bookmarkEnd w:id="1"/>
    </w:p>
    <w:p w:rsidR="00003579" w:rsidRPr="009D1299" w:rsidRDefault="00761D3E" w:rsidP="009D1299">
      <w:pPr>
        <w:pStyle w:val="HelpTopic"/>
        <w:spacing w:before="0" w:after="0"/>
        <w:jc w:val="center"/>
        <w:rPr>
          <w:sz w:val="16"/>
          <w:szCs w:val="16"/>
        </w:rPr>
      </w:pPr>
      <w:r w:rsidRPr="00761D3E">
        <w:rPr>
          <w:rFonts w:asciiTheme="majorHAnsi" w:hAnsiTheme="majorHAnsi"/>
          <w:sz w:val="16"/>
          <w:szCs w:val="16"/>
        </w:rPr>
        <w:pict>
          <v:rect id="_x0000_i1026" style="width:468pt;height:1.5pt" o:hralign="center" o:hrstd="t" o:hr="t" fillcolor="#a0a0a0" stroked="f"/>
        </w:pict>
      </w:r>
    </w:p>
    <w:p w:rsidR="00FA1D52" w:rsidRDefault="00FA1D52" w:rsidP="00804ED8">
      <w:pPr>
        <w:pStyle w:val="SubHeading"/>
        <w:rPr>
          <w:sz w:val="48"/>
          <w:szCs w:val="48"/>
        </w:rPr>
      </w:pPr>
      <w:bookmarkStart w:id="2" w:name="_Toc368405641"/>
      <w:r>
        <w:t xml:space="preserve">About the </w:t>
      </w:r>
      <w:r w:rsidR="00FC33CA">
        <w:t>Savings Plan</w:t>
      </w:r>
      <w:r w:rsidR="002321AA">
        <w:t xml:space="preserve"> </w:t>
      </w:r>
      <w:r>
        <w:t>Submission</w:t>
      </w:r>
      <w:bookmarkEnd w:id="2"/>
    </w:p>
    <w:p w:rsidR="00871A22" w:rsidRDefault="00871A22" w:rsidP="00871A22">
      <w:pPr>
        <w:pStyle w:val="StyleTimesNewRomanAfter4pt"/>
        <w:tabs>
          <w:tab w:val="left" w:pos="720"/>
        </w:tabs>
        <w:spacing w:before="0"/>
        <w:ind w:firstLine="0"/>
        <w:rPr>
          <w:rFonts w:asciiTheme="minorHAnsi" w:hAnsiTheme="minorHAnsi"/>
        </w:rPr>
      </w:pPr>
      <w:bookmarkStart w:id="3" w:name="_Toc355338429"/>
      <w:r w:rsidRPr="005D67BC">
        <w:rPr>
          <w:rFonts w:asciiTheme="minorHAnsi" w:hAnsiTheme="minorHAnsi"/>
        </w:rPr>
        <w:t xml:space="preserve">This package provides guidance and instructions </w:t>
      </w:r>
      <w:r>
        <w:rPr>
          <w:rFonts w:asciiTheme="minorHAnsi" w:hAnsiTheme="minorHAnsi"/>
        </w:rPr>
        <w:t xml:space="preserve">for the submission of </w:t>
      </w:r>
      <w:r w:rsidR="00FC33CA">
        <w:rPr>
          <w:rFonts w:asciiTheme="minorHAnsi" w:hAnsiTheme="minorHAnsi"/>
        </w:rPr>
        <w:t>savings strategies</w:t>
      </w:r>
      <w:r>
        <w:rPr>
          <w:rFonts w:asciiTheme="minorHAnsi" w:hAnsiTheme="minorHAnsi"/>
        </w:rPr>
        <w:t xml:space="preserve"> due to DPB </w:t>
      </w:r>
      <w:r w:rsidRPr="008B0C9F">
        <w:rPr>
          <w:rFonts w:asciiTheme="minorHAnsi" w:hAnsiTheme="minorHAnsi"/>
        </w:rPr>
        <w:t xml:space="preserve">by </w:t>
      </w:r>
      <w:r w:rsidR="00FC33CA">
        <w:rPr>
          <w:rFonts w:asciiTheme="minorHAnsi" w:hAnsiTheme="minorHAnsi"/>
          <w:b/>
          <w:u w:val="single"/>
        </w:rPr>
        <w:t>October 21</w:t>
      </w:r>
      <w:r w:rsidRPr="008B0C9F">
        <w:rPr>
          <w:rFonts w:asciiTheme="minorHAnsi" w:hAnsiTheme="minorHAnsi"/>
          <w:b/>
          <w:u w:val="single"/>
        </w:rPr>
        <w:t>, 2013</w:t>
      </w:r>
      <w:r w:rsidRPr="008B0C9F">
        <w:rPr>
          <w:rFonts w:asciiTheme="minorHAnsi" w:hAnsiTheme="minorHAnsi"/>
        </w:rPr>
        <w:t>.</w:t>
      </w:r>
      <w:r>
        <w:rPr>
          <w:rFonts w:asciiTheme="minorHAnsi" w:hAnsiTheme="minorHAnsi"/>
        </w:rPr>
        <w:t xml:space="preserve"> </w:t>
      </w:r>
    </w:p>
    <w:p w:rsidR="00891F83" w:rsidRDefault="00891F83" w:rsidP="00871A22">
      <w:pPr>
        <w:pStyle w:val="StyleTimesNewRomanAfter4pt"/>
        <w:tabs>
          <w:tab w:val="left" w:pos="720"/>
        </w:tabs>
        <w:spacing w:before="0"/>
        <w:ind w:firstLine="0"/>
        <w:rPr>
          <w:rFonts w:asciiTheme="minorHAnsi" w:hAnsiTheme="minorHAnsi"/>
        </w:rPr>
      </w:pPr>
      <w:r w:rsidRPr="00891F83">
        <w:rPr>
          <w:rFonts w:asciiTheme="minorHAnsi" w:hAnsiTheme="minorHAnsi"/>
        </w:rPr>
        <w:t xml:space="preserve">Your agency must submit plans for FY 2014 that equal </w:t>
      </w:r>
      <w:r>
        <w:rPr>
          <w:rFonts w:asciiTheme="minorHAnsi" w:hAnsiTheme="minorHAnsi"/>
        </w:rPr>
        <w:t>two</w:t>
      </w:r>
      <w:r w:rsidRPr="00891F83">
        <w:rPr>
          <w:rFonts w:asciiTheme="minorHAnsi" w:hAnsiTheme="minorHAnsi"/>
        </w:rPr>
        <w:t xml:space="preserve"> (</w:t>
      </w:r>
      <w:r>
        <w:rPr>
          <w:rFonts w:asciiTheme="minorHAnsi" w:hAnsiTheme="minorHAnsi"/>
        </w:rPr>
        <w:t>2</w:t>
      </w:r>
      <w:r w:rsidRPr="00891F83">
        <w:rPr>
          <w:rFonts w:asciiTheme="minorHAnsi" w:hAnsiTheme="minorHAnsi"/>
        </w:rPr>
        <w:t>) percent of your 2014 appropriation less exempted am</w:t>
      </w:r>
      <w:r>
        <w:rPr>
          <w:rFonts w:asciiTheme="minorHAnsi" w:hAnsiTheme="minorHAnsi"/>
        </w:rPr>
        <w:t xml:space="preserve">ounts and four percent of FY 2015 and FY 2016 base budget amounts less specified exemptions.  </w:t>
      </w:r>
    </w:p>
    <w:p w:rsidR="00D426F2" w:rsidRDefault="00871A22" w:rsidP="00871A22">
      <w:pPr>
        <w:pStyle w:val="StyleTimesNewRomanAfter4pt"/>
        <w:tabs>
          <w:tab w:val="left" w:pos="720"/>
        </w:tabs>
        <w:spacing w:before="0"/>
        <w:ind w:firstLine="0"/>
        <w:rPr>
          <w:rFonts w:asciiTheme="minorHAnsi" w:hAnsiTheme="minorHAnsi"/>
        </w:rPr>
      </w:pPr>
      <w:r>
        <w:rPr>
          <w:rFonts w:asciiTheme="minorHAnsi" w:hAnsiTheme="minorHAnsi"/>
        </w:rPr>
        <w:t xml:space="preserve">You will be using the </w:t>
      </w:r>
      <w:r w:rsidR="00A23F85">
        <w:rPr>
          <w:rFonts w:asciiTheme="minorHAnsi" w:hAnsiTheme="minorHAnsi"/>
        </w:rPr>
        <w:t>Budget Savings Strategy module and the Budget Savings Bulk Submit to DPB module</w:t>
      </w:r>
      <w:r>
        <w:rPr>
          <w:rFonts w:asciiTheme="minorHAnsi" w:hAnsiTheme="minorHAnsi"/>
        </w:rPr>
        <w:t xml:space="preserve"> in the Performance Budgeting System to complete this submission</w:t>
      </w:r>
      <w:r w:rsidR="00A23F85">
        <w:rPr>
          <w:rFonts w:asciiTheme="minorHAnsi" w:hAnsiTheme="minorHAnsi"/>
        </w:rPr>
        <w:t xml:space="preserve">.  </w:t>
      </w:r>
      <w:r>
        <w:rPr>
          <w:rFonts w:asciiTheme="minorHAnsi" w:hAnsiTheme="minorHAnsi"/>
        </w:rPr>
        <w:t>These modules can be found on the “Operating Budget” menu on the Performance Budgeting system work tray/main screen</w:t>
      </w:r>
      <w:r w:rsidR="00A23F85">
        <w:rPr>
          <w:rFonts w:asciiTheme="minorHAnsi" w:hAnsiTheme="minorHAnsi"/>
        </w:rPr>
        <w:t xml:space="preserve"> under the “Budget Savings” submenu</w:t>
      </w:r>
      <w:r>
        <w:rPr>
          <w:rFonts w:asciiTheme="minorHAnsi" w:hAnsiTheme="minorHAnsi"/>
        </w:rPr>
        <w:t xml:space="preserve">.  </w:t>
      </w:r>
      <w:r w:rsidR="00F95625" w:rsidRPr="00F95625">
        <w:rPr>
          <w:rFonts w:asciiTheme="minorHAnsi" w:hAnsiTheme="minorHAnsi"/>
        </w:rPr>
        <w:t>Detailed instructions on the use of the Performance Budgeting system modules are included at the end of this package.</w:t>
      </w:r>
      <w:r w:rsidR="00D426F2">
        <w:rPr>
          <w:rFonts w:asciiTheme="minorHAnsi" w:hAnsiTheme="minorHAnsi"/>
        </w:rPr>
        <w:t xml:space="preserve">  </w:t>
      </w:r>
    </w:p>
    <w:p w:rsidR="00871A22" w:rsidRPr="00D426F2" w:rsidRDefault="00D426F2" w:rsidP="004D3D11">
      <w:pPr>
        <w:shd w:val="clear" w:color="auto" w:fill="DBE5F1" w:themeFill="accent1" w:themeFillTint="33"/>
        <w:spacing w:after="100" w:line="240" w:lineRule="auto"/>
        <w:ind w:left="720"/>
        <w:rPr>
          <w:rFonts w:eastAsia="Times New Roman" w:cs="Times New Roman"/>
          <w:sz w:val="24"/>
          <w:szCs w:val="24"/>
        </w:rPr>
      </w:pPr>
      <w:r w:rsidRPr="00D426F2">
        <w:rPr>
          <w:rFonts w:eastAsia="Times New Roman" w:cs="Times New Roman"/>
          <w:b/>
          <w:sz w:val="24"/>
          <w:szCs w:val="24"/>
        </w:rPr>
        <w:t>Please note:</w:t>
      </w:r>
      <w:r w:rsidRPr="00D426F2">
        <w:rPr>
          <w:rFonts w:eastAsia="Times New Roman" w:cs="Times New Roman"/>
          <w:sz w:val="24"/>
          <w:szCs w:val="24"/>
        </w:rPr>
        <w:t xml:space="preserve">  </w:t>
      </w:r>
      <w:r w:rsidR="004D3D11">
        <w:rPr>
          <w:rFonts w:eastAsia="Times New Roman" w:cs="Times New Roman"/>
          <w:sz w:val="24"/>
          <w:szCs w:val="24"/>
        </w:rPr>
        <w:t>The data entry mode on the “Savings” tab of the Budget Saving module will default to the “Summary” view initially.  Y</w:t>
      </w:r>
      <w:r w:rsidRPr="00D426F2">
        <w:rPr>
          <w:rFonts w:eastAsia="Times New Roman" w:cs="Times New Roman"/>
          <w:sz w:val="24"/>
          <w:szCs w:val="24"/>
        </w:rPr>
        <w:t xml:space="preserve">ou should </w:t>
      </w:r>
      <w:r w:rsidR="004D3D11">
        <w:rPr>
          <w:rFonts w:eastAsia="Times New Roman" w:cs="Times New Roman"/>
          <w:sz w:val="24"/>
          <w:szCs w:val="24"/>
        </w:rPr>
        <w:t xml:space="preserve">change this to the </w:t>
      </w:r>
      <w:r w:rsidRPr="00D426F2">
        <w:rPr>
          <w:rFonts w:eastAsia="Times New Roman" w:cs="Times New Roman"/>
          <w:sz w:val="24"/>
          <w:szCs w:val="24"/>
          <w:u w:val="single"/>
        </w:rPr>
        <w:t>“Detail” view</w:t>
      </w:r>
      <w:r w:rsidRPr="00D426F2">
        <w:rPr>
          <w:rFonts w:eastAsia="Times New Roman" w:cs="Times New Roman"/>
          <w:sz w:val="24"/>
          <w:szCs w:val="24"/>
        </w:rPr>
        <w:t>.  For more info see the detailed instructions at the end of this package.</w:t>
      </w:r>
    </w:p>
    <w:p w:rsidR="00891F83" w:rsidRDefault="00891F83" w:rsidP="00871A22">
      <w:pPr>
        <w:pStyle w:val="StyleTimesNewRomanAfter4pt"/>
        <w:tabs>
          <w:tab w:val="left" w:pos="720"/>
        </w:tabs>
        <w:spacing w:before="0"/>
        <w:ind w:firstLine="0"/>
        <w:rPr>
          <w:rFonts w:asciiTheme="minorHAnsi" w:hAnsiTheme="minorHAnsi"/>
        </w:rPr>
      </w:pPr>
      <w:r>
        <w:rPr>
          <w:rFonts w:asciiTheme="minorHAnsi" w:hAnsiTheme="minorHAnsi"/>
        </w:rPr>
        <w:t>Your agency’s savings targets are available in the Performance Budgeting System via the “</w:t>
      </w:r>
      <w:hyperlink r:id="rId9" w:history="1">
        <w:r w:rsidRPr="008C7690">
          <w:rPr>
            <w:rStyle w:val="Hyperlink"/>
            <w:rFonts w:asciiTheme="minorHAnsi" w:hAnsiTheme="minorHAnsi"/>
          </w:rPr>
          <w:t>BD5.50 - Savings Strategy Targets</w:t>
        </w:r>
      </w:hyperlink>
      <w:r>
        <w:rPr>
          <w:rFonts w:asciiTheme="minorHAnsi" w:hAnsiTheme="minorHAnsi"/>
        </w:rPr>
        <w:t>” report or within the Budget Savings Strategy module.  Contact your budget analyst about any questions you may have about exempted amounts.</w:t>
      </w:r>
    </w:p>
    <w:p w:rsidR="00F95625" w:rsidRDefault="00F95625" w:rsidP="00F95625">
      <w:pPr>
        <w:pStyle w:val="SubHeading"/>
        <w:rPr>
          <w:sz w:val="48"/>
          <w:szCs w:val="48"/>
        </w:rPr>
      </w:pPr>
      <w:bookmarkStart w:id="4" w:name="_Toc368405642"/>
      <w:r>
        <w:t>Things to Consider</w:t>
      </w:r>
      <w:bookmarkEnd w:id="4"/>
    </w:p>
    <w:p w:rsidR="00F95625" w:rsidRPr="00F95625" w:rsidRDefault="00F95625" w:rsidP="00F95625">
      <w:pPr>
        <w:pStyle w:val="StyleTimesNewRomanAfter4pt"/>
        <w:tabs>
          <w:tab w:val="left" w:pos="720"/>
        </w:tabs>
        <w:ind w:firstLine="0"/>
        <w:rPr>
          <w:rFonts w:asciiTheme="minorHAnsi" w:hAnsiTheme="minorHAnsi"/>
        </w:rPr>
      </w:pPr>
      <w:r w:rsidRPr="00F95625">
        <w:rPr>
          <w:rFonts w:asciiTheme="minorHAnsi" w:hAnsiTheme="minorHAnsi"/>
        </w:rPr>
        <w:t>In developing these reduction plans, please take the following into account:</w:t>
      </w:r>
    </w:p>
    <w:p w:rsidR="00F95625" w:rsidRPr="00F95625" w:rsidRDefault="00F95625" w:rsidP="001F54B5">
      <w:pPr>
        <w:pStyle w:val="StyleTimesNewRomanAfter4pt"/>
        <w:numPr>
          <w:ilvl w:val="0"/>
          <w:numId w:val="14"/>
        </w:numPr>
        <w:tabs>
          <w:tab w:val="left" w:pos="0"/>
        </w:tabs>
        <w:rPr>
          <w:rFonts w:asciiTheme="minorHAnsi" w:hAnsiTheme="minorHAnsi"/>
        </w:rPr>
      </w:pPr>
      <w:r w:rsidRPr="00F95625">
        <w:rPr>
          <w:rFonts w:asciiTheme="minorHAnsi" w:hAnsiTheme="minorHAnsi"/>
        </w:rPr>
        <w:t xml:space="preserve">Focus on new ideas.  To the extent you have submitted a savings strategy in a prior year of this Administration and it has not been accepted, please do not resubmit it.  </w:t>
      </w:r>
    </w:p>
    <w:p w:rsidR="00F95625" w:rsidRPr="00F95625" w:rsidRDefault="00F95625" w:rsidP="001F54B5">
      <w:pPr>
        <w:pStyle w:val="StyleTimesNewRomanAfter4pt"/>
        <w:numPr>
          <w:ilvl w:val="0"/>
          <w:numId w:val="14"/>
        </w:numPr>
        <w:tabs>
          <w:tab w:val="left" w:pos="0"/>
        </w:tabs>
        <w:rPr>
          <w:rFonts w:asciiTheme="minorHAnsi" w:hAnsiTheme="minorHAnsi"/>
        </w:rPr>
      </w:pPr>
      <w:r w:rsidRPr="00F95625">
        <w:rPr>
          <w:rFonts w:asciiTheme="minorHAnsi" w:hAnsiTheme="minorHAnsi"/>
        </w:rPr>
        <w:t xml:space="preserve">Focus on low priority activities.  Savings plans should focus on identifying the lowest priority activities in your respective agency, rather than on simply eliminating personnel.  </w:t>
      </w:r>
    </w:p>
    <w:p w:rsidR="00F95625" w:rsidRPr="00F95625" w:rsidRDefault="00F95625" w:rsidP="001F54B5">
      <w:pPr>
        <w:pStyle w:val="StyleTimesNewRomanAfter4pt"/>
        <w:numPr>
          <w:ilvl w:val="0"/>
          <w:numId w:val="14"/>
        </w:numPr>
        <w:tabs>
          <w:tab w:val="left" w:pos="0"/>
        </w:tabs>
        <w:rPr>
          <w:rFonts w:asciiTheme="minorHAnsi" w:hAnsiTheme="minorHAnsi"/>
        </w:rPr>
      </w:pPr>
      <w:r w:rsidRPr="00F95625">
        <w:rPr>
          <w:rFonts w:asciiTheme="minorHAnsi" w:hAnsiTheme="minorHAnsi"/>
        </w:rPr>
        <w:t xml:space="preserve">Avoid one-time savings.  The emphasis is to take actions that would provide ongoing long-term reductions, rather than one-time savings.  Proposals for one-time actions will be considered, but you should limit the use of such proposals to the bare minimum.  </w:t>
      </w:r>
      <w:r w:rsidR="00454D8E">
        <w:rPr>
          <w:rFonts w:asciiTheme="minorHAnsi" w:hAnsiTheme="minorHAnsi"/>
        </w:rPr>
        <w:t>It may be necessary for you to propose one-time saving in order to meet your FY 2014 target, however, strategies proposed for FY 2015 and FY 2016 biennium should consist predominantly of ongoing savings.</w:t>
      </w:r>
    </w:p>
    <w:p w:rsidR="00F95625" w:rsidRPr="00F95625" w:rsidRDefault="00454D8E" w:rsidP="001F54B5">
      <w:pPr>
        <w:pStyle w:val="StyleTimesNewRomanAfter4pt"/>
        <w:numPr>
          <w:ilvl w:val="0"/>
          <w:numId w:val="14"/>
        </w:numPr>
        <w:tabs>
          <w:tab w:val="left" w:pos="0"/>
        </w:tabs>
        <w:rPr>
          <w:rFonts w:asciiTheme="minorHAnsi" w:hAnsiTheme="minorHAnsi"/>
        </w:rPr>
      </w:pPr>
      <w:r>
        <w:rPr>
          <w:rFonts w:asciiTheme="minorHAnsi" w:hAnsiTheme="minorHAnsi"/>
        </w:rPr>
        <w:t>You may have to</w:t>
      </w:r>
      <w:r w:rsidR="00F95625" w:rsidRPr="00F95625">
        <w:rPr>
          <w:rFonts w:asciiTheme="minorHAnsi" w:hAnsiTheme="minorHAnsi"/>
        </w:rPr>
        <w:t xml:space="preserve"> include costs to achieve savings.  It is permissible for an agency to propose in its budget reduction plan individual strategies that include up-front costs to achieve long-time savings.  However, your overall savings plan must show a net savings from all strategies that meet the required savings target</w:t>
      </w:r>
      <w:r>
        <w:rPr>
          <w:rFonts w:asciiTheme="minorHAnsi" w:hAnsiTheme="minorHAnsi"/>
        </w:rPr>
        <w:t xml:space="preserve"> for each year</w:t>
      </w:r>
      <w:r w:rsidR="00F95625" w:rsidRPr="00F95625">
        <w:rPr>
          <w:rFonts w:asciiTheme="minorHAnsi" w:hAnsiTheme="minorHAnsi"/>
        </w:rPr>
        <w:t>.</w:t>
      </w:r>
    </w:p>
    <w:p w:rsidR="00F95625" w:rsidRPr="00F95625" w:rsidRDefault="00F95625" w:rsidP="001F54B5">
      <w:pPr>
        <w:pStyle w:val="StyleTimesNewRomanAfter4pt"/>
        <w:numPr>
          <w:ilvl w:val="0"/>
          <w:numId w:val="14"/>
        </w:numPr>
        <w:tabs>
          <w:tab w:val="left" w:pos="0"/>
        </w:tabs>
        <w:rPr>
          <w:rFonts w:asciiTheme="minorHAnsi" w:hAnsiTheme="minorHAnsi"/>
        </w:rPr>
      </w:pPr>
      <w:r w:rsidRPr="00F95625">
        <w:rPr>
          <w:rFonts w:asciiTheme="minorHAnsi" w:hAnsiTheme="minorHAnsi"/>
        </w:rPr>
        <w:t xml:space="preserve">Focus on overall savings to the state.  You cannot count savings actions that will reduce payments to other state agencies or have a negative financial impact on other state programs.  This does not result in overall savings to the Commonwealth.  However, we are very </w:t>
      </w:r>
      <w:r w:rsidRPr="00F95625">
        <w:rPr>
          <w:rFonts w:asciiTheme="minorHAnsi" w:hAnsiTheme="minorHAnsi"/>
        </w:rPr>
        <w:lastRenderedPageBreak/>
        <w:t>interested in any ideas you may have that could reduce statewide costs, so please communicate these to your budget analyst and cabinet secretary.</w:t>
      </w:r>
    </w:p>
    <w:p w:rsidR="00012D67" w:rsidRDefault="00F95625" w:rsidP="001F54B5">
      <w:pPr>
        <w:pStyle w:val="StyleTimesNewRomanAfter4pt"/>
        <w:numPr>
          <w:ilvl w:val="0"/>
          <w:numId w:val="14"/>
        </w:numPr>
        <w:tabs>
          <w:tab w:val="left" w:pos="0"/>
        </w:tabs>
        <w:rPr>
          <w:rFonts w:asciiTheme="minorHAnsi" w:hAnsiTheme="minorHAnsi"/>
        </w:rPr>
      </w:pPr>
      <w:r w:rsidRPr="00012D67">
        <w:rPr>
          <w:rFonts w:asciiTheme="minorHAnsi" w:hAnsiTheme="minorHAnsi"/>
        </w:rPr>
        <w:t xml:space="preserve">Remember that layoffs generate costs.  Saving strategies requiring layoffs of personnel may generate costs due to the severance </w:t>
      </w:r>
      <w:r w:rsidR="00012D67" w:rsidRPr="00012D67">
        <w:rPr>
          <w:rFonts w:asciiTheme="minorHAnsi" w:hAnsiTheme="minorHAnsi"/>
        </w:rPr>
        <w:t xml:space="preserve">and retirement </w:t>
      </w:r>
      <w:r w:rsidRPr="00012D67">
        <w:rPr>
          <w:rFonts w:asciiTheme="minorHAnsi" w:hAnsiTheme="minorHAnsi"/>
        </w:rPr>
        <w:t xml:space="preserve">benefits required under the Workforce Transition Act of 1995 (WTA), </w:t>
      </w:r>
      <w:r w:rsidR="00012D67">
        <w:rPr>
          <w:rFonts w:asciiTheme="minorHAnsi" w:hAnsiTheme="minorHAnsi"/>
        </w:rPr>
        <w:t>as well as</w:t>
      </w:r>
      <w:r w:rsidRPr="00012D67">
        <w:rPr>
          <w:rFonts w:asciiTheme="minorHAnsi" w:hAnsiTheme="minorHAnsi"/>
        </w:rPr>
        <w:t xml:space="preserve"> the payment of any leave balances for which employees may be eligible.  </w:t>
      </w:r>
    </w:p>
    <w:p w:rsidR="00F95625" w:rsidRPr="00012D67" w:rsidRDefault="00F95625" w:rsidP="00012D67">
      <w:pPr>
        <w:pStyle w:val="StyleTimesNewRomanAfter4pt"/>
        <w:tabs>
          <w:tab w:val="left" w:pos="0"/>
        </w:tabs>
        <w:ind w:left="720" w:firstLine="0"/>
        <w:rPr>
          <w:rFonts w:asciiTheme="minorHAnsi" w:hAnsiTheme="minorHAnsi"/>
        </w:rPr>
      </w:pPr>
      <w:r w:rsidRPr="00012D67">
        <w:rPr>
          <w:rFonts w:asciiTheme="minorHAnsi" w:hAnsiTheme="minorHAnsi"/>
        </w:rPr>
        <w:t>For more information on state personnel policies with respect to layoffs and furloughs, see the Department of Human Resource Management (DHRM) website for the following policies:</w:t>
      </w:r>
    </w:p>
    <w:p w:rsidR="00F95625" w:rsidRPr="00F95625" w:rsidRDefault="00F95625" w:rsidP="001F54B5">
      <w:pPr>
        <w:pStyle w:val="StyleTimesNewRomanAfter4pt"/>
        <w:numPr>
          <w:ilvl w:val="2"/>
          <w:numId w:val="14"/>
        </w:numPr>
        <w:tabs>
          <w:tab w:val="left" w:pos="720"/>
        </w:tabs>
        <w:rPr>
          <w:rFonts w:asciiTheme="minorHAnsi" w:hAnsiTheme="minorHAnsi"/>
        </w:rPr>
      </w:pPr>
      <w:r w:rsidRPr="00F95625">
        <w:rPr>
          <w:rFonts w:asciiTheme="minorHAnsi" w:hAnsiTheme="minorHAnsi"/>
        </w:rPr>
        <w:t>Policy 1.30 – Layoff</w:t>
      </w:r>
    </w:p>
    <w:p w:rsidR="00F95625" w:rsidRPr="00F95625" w:rsidRDefault="00F95625" w:rsidP="001F54B5">
      <w:pPr>
        <w:pStyle w:val="StyleTimesNewRomanAfter4pt"/>
        <w:numPr>
          <w:ilvl w:val="2"/>
          <w:numId w:val="14"/>
        </w:numPr>
        <w:tabs>
          <w:tab w:val="left" w:pos="720"/>
        </w:tabs>
        <w:rPr>
          <w:rFonts w:asciiTheme="minorHAnsi" w:hAnsiTheme="minorHAnsi"/>
        </w:rPr>
      </w:pPr>
      <w:r w:rsidRPr="00F95625">
        <w:rPr>
          <w:rFonts w:asciiTheme="minorHAnsi" w:hAnsiTheme="minorHAnsi"/>
        </w:rPr>
        <w:t>Policy 1.57 - Severance Benefits</w:t>
      </w:r>
    </w:p>
    <w:p w:rsidR="00F95625" w:rsidRPr="00F95625" w:rsidRDefault="00F95625" w:rsidP="001F54B5">
      <w:pPr>
        <w:pStyle w:val="StyleTimesNewRomanAfter4pt"/>
        <w:numPr>
          <w:ilvl w:val="2"/>
          <w:numId w:val="14"/>
        </w:numPr>
        <w:tabs>
          <w:tab w:val="left" w:pos="720"/>
        </w:tabs>
        <w:rPr>
          <w:rFonts w:asciiTheme="minorHAnsi" w:hAnsiTheme="minorHAnsi"/>
        </w:rPr>
      </w:pPr>
      <w:r w:rsidRPr="00F95625">
        <w:rPr>
          <w:rFonts w:asciiTheme="minorHAnsi" w:hAnsiTheme="minorHAnsi"/>
        </w:rPr>
        <w:t xml:space="preserve">Policy 1.65 - Temporary Workforce Reduction </w:t>
      </w:r>
    </w:p>
    <w:p w:rsidR="00F95625" w:rsidRDefault="00F95625" w:rsidP="001F54B5">
      <w:pPr>
        <w:pStyle w:val="StyleTimesNewRomanAfter4pt"/>
        <w:numPr>
          <w:ilvl w:val="2"/>
          <w:numId w:val="14"/>
        </w:numPr>
        <w:tabs>
          <w:tab w:val="left" w:pos="720"/>
        </w:tabs>
        <w:rPr>
          <w:rFonts w:asciiTheme="minorHAnsi" w:hAnsiTheme="minorHAnsi"/>
        </w:rPr>
      </w:pPr>
      <w:r w:rsidRPr="00F95625">
        <w:rPr>
          <w:rFonts w:asciiTheme="minorHAnsi" w:hAnsiTheme="minorHAnsi"/>
        </w:rPr>
        <w:t xml:space="preserve">These policies and other information about layoffs can be found at the following web address:  </w:t>
      </w:r>
      <w:hyperlink r:id="rId10" w:history="1">
        <w:r w:rsidRPr="00F95625">
          <w:rPr>
            <w:rStyle w:val="Hyperlink"/>
            <w:rFonts w:asciiTheme="minorHAnsi" w:hAnsiTheme="minorHAnsi"/>
          </w:rPr>
          <w:t>http://www.dhrm.virginia.gov/layoffinfo.html</w:t>
        </w:r>
      </w:hyperlink>
    </w:p>
    <w:bookmarkEnd w:id="3"/>
    <w:p w:rsidR="00804ED8" w:rsidRDefault="00804ED8">
      <w:pPr>
        <w:rPr>
          <w:rFonts w:ascii="Calibri" w:eastAsia="Times New Roman" w:hAnsi="Calibri" w:cs="Times New Roman"/>
          <w:b/>
          <w:bCs/>
          <w:color w:val="4F81BD"/>
          <w:sz w:val="56"/>
          <w:szCs w:val="56"/>
          <w:highlight w:val="yellow"/>
        </w:rPr>
      </w:pPr>
      <w:r>
        <w:rPr>
          <w:sz w:val="56"/>
          <w:szCs w:val="56"/>
          <w:highlight w:val="yellow"/>
        </w:rPr>
        <w:br w:type="page"/>
      </w:r>
    </w:p>
    <w:p w:rsidR="001E702C" w:rsidRPr="001E702C" w:rsidRDefault="00761D3E" w:rsidP="001E702C">
      <w:pPr>
        <w:pStyle w:val="HelpTopic"/>
        <w:spacing w:before="0" w:after="0"/>
        <w:jc w:val="center"/>
        <w:rPr>
          <w:sz w:val="16"/>
          <w:szCs w:val="16"/>
        </w:rPr>
      </w:pPr>
      <w:r w:rsidRPr="00761D3E">
        <w:rPr>
          <w:rFonts w:asciiTheme="majorHAnsi" w:hAnsiTheme="majorHAnsi"/>
          <w:sz w:val="16"/>
          <w:szCs w:val="16"/>
        </w:rPr>
        <w:lastRenderedPageBreak/>
        <w:pict>
          <v:rect id="_x0000_i1027" style="width:468pt;height:1.5pt" o:hralign="center" o:hrstd="t" o:hr="t" fillcolor="#a0a0a0" stroked="f"/>
        </w:pict>
      </w:r>
    </w:p>
    <w:p w:rsidR="00E40974" w:rsidRDefault="000B0BB8" w:rsidP="00804ED8">
      <w:pPr>
        <w:pStyle w:val="MyHeading"/>
      </w:pPr>
      <w:bookmarkStart w:id="5" w:name="_Toc368405643"/>
      <w:r>
        <w:t>Budget Savings Strategy</w:t>
      </w:r>
      <w:r w:rsidR="00E40974">
        <w:t xml:space="preserve"> Module Instructions</w:t>
      </w:r>
      <w:bookmarkEnd w:id="5"/>
    </w:p>
    <w:p w:rsidR="00F62C85" w:rsidRPr="00E40974" w:rsidRDefault="00A226F0" w:rsidP="00E40974">
      <w:pPr>
        <w:spacing w:after="0"/>
        <w:rPr>
          <w:b/>
          <w:color w:val="548DD4" w:themeColor="text2" w:themeTint="99"/>
          <w:sz w:val="48"/>
          <w:szCs w:val="48"/>
        </w:rPr>
      </w:pPr>
      <w:r w:rsidRPr="00E40974">
        <w:rPr>
          <w:b/>
          <w:color w:val="548DD4" w:themeColor="text2" w:themeTint="99"/>
          <w:sz w:val="48"/>
          <w:szCs w:val="48"/>
        </w:rPr>
        <w:t>Performance Budget</w:t>
      </w:r>
      <w:r w:rsidR="00BC690C" w:rsidRPr="00E40974">
        <w:rPr>
          <w:b/>
          <w:color w:val="548DD4" w:themeColor="text2" w:themeTint="99"/>
          <w:sz w:val="48"/>
          <w:szCs w:val="48"/>
        </w:rPr>
        <w:t>ing</w:t>
      </w:r>
      <w:r w:rsidRPr="00E40974">
        <w:rPr>
          <w:b/>
          <w:color w:val="548DD4" w:themeColor="text2" w:themeTint="99"/>
          <w:sz w:val="48"/>
          <w:szCs w:val="48"/>
        </w:rPr>
        <w:t xml:space="preserve"> System</w:t>
      </w:r>
    </w:p>
    <w:p w:rsidR="00612A6F" w:rsidRPr="00612A6F" w:rsidRDefault="00761D3E" w:rsidP="00F3228A">
      <w:pPr>
        <w:pStyle w:val="HelpTopic"/>
        <w:spacing w:before="0"/>
        <w:rPr>
          <w:rFonts w:asciiTheme="minorHAnsi" w:hAnsiTheme="minorHAnsi"/>
          <w:b w:val="0"/>
          <w:bCs w:val="0"/>
          <w:color w:val="auto"/>
          <w:sz w:val="24"/>
          <w:szCs w:val="24"/>
        </w:rPr>
      </w:pPr>
      <w:r w:rsidRPr="00761D3E">
        <w:rPr>
          <w:rFonts w:asciiTheme="majorHAnsi" w:hAnsiTheme="majorHAnsi"/>
          <w:sz w:val="24"/>
          <w:szCs w:val="24"/>
        </w:rPr>
        <w:pict>
          <v:rect id="_x0000_i1028" style="width:468pt;height:1.5pt" o:hralign="center" o:hrstd="t" o:hr="t" fillcolor="#a0a0a0" stroked="f"/>
        </w:pict>
      </w:r>
      <w:r w:rsidR="000B0BB8" w:rsidRPr="000B0BB8">
        <w:rPr>
          <w:rFonts w:asciiTheme="minorHAnsi" w:hAnsiTheme="minorHAnsi"/>
          <w:b w:val="0"/>
          <w:bCs w:val="0"/>
          <w:color w:val="auto"/>
          <w:sz w:val="24"/>
          <w:szCs w:val="24"/>
        </w:rPr>
        <w:t>The Budget Savings Strategy module provides agencies a venue to propose budget savings strategies at the direction of the Governor or the Department of Planning and Budget (DPB).   In addition to this documentation, DPB may issue policy guidance as needed to formulate these strategies.</w:t>
      </w:r>
    </w:p>
    <w:p w:rsidR="000976A8" w:rsidRDefault="000976A8" w:rsidP="006F23AE">
      <w:pPr>
        <w:pStyle w:val="HelpTopic"/>
        <w:rPr>
          <w:rFonts w:asciiTheme="minorHAnsi" w:hAnsiTheme="minorHAnsi"/>
          <w:b w:val="0"/>
          <w:bCs w:val="0"/>
          <w:color w:val="auto"/>
          <w:sz w:val="24"/>
          <w:szCs w:val="24"/>
        </w:rPr>
      </w:pPr>
      <w:r>
        <w:rPr>
          <w:rFonts w:asciiTheme="minorHAnsi" w:hAnsiTheme="minorHAnsi"/>
          <w:b w:val="0"/>
          <w:bCs w:val="0"/>
          <w:color w:val="auto"/>
          <w:sz w:val="24"/>
          <w:szCs w:val="24"/>
        </w:rPr>
        <w:t xml:space="preserve">If you have any questions of a policy nature, please contact your DPB </w:t>
      </w:r>
      <w:r w:rsidR="002269A5">
        <w:rPr>
          <w:rFonts w:asciiTheme="minorHAnsi" w:hAnsiTheme="minorHAnsi"/>
          <w:b w:val="0"/>
          <w:bCs w:val="0"/>
          <w:color w:val="auto"/>
          <w:sz w:val="24"/>
          <w:szCs w:val="24"/>
        </w:rPr>
        <w:t>budget analyst</w:t>
      </w:r>
      <w:r>
        <w:rPr>
          <w:rFonts w:asciiTheme="minorHAnsi" w:hAnsiTheme="minorHAnsi"/>
          <w:b w:val="0"/>
          <w:bCs w:val="0"/>
          <w:color w:val="auto"/>
          <w:sz w:val="24"/>
          <w:szCs w:val="24"/>
        </w:rPr>
        <w:t xml:space="preserve">.  If you experience technical issues with the Performance Budgeting System, please contact the </w:t>
      </w:r>
      <w:r w:rsidR="00B45752">
        <w:rPr>
          <w:rFonts w:asciiTheme="minorHAnsi" w:hAnsiTheme="minorHAnsi"/>
          <w:b w:val="0"/>
          <w:bCs w:val="0"/>
          <w:color w:val="auto"/>
          <w:sz w:val="24"/>
          <w:szCs w:val="24"/>
        </w:rPr>
        <w:t xml:space="preserve">VCCC help desk at </w:t>
      </w:r>
      <w:hyperlink r:id="rId11" w:history="1">
        <w:r w:rsidR="00B45752">
          <w:rPr>
            <w:rStyle w:val="Hyperlink"/>
            <w:rFonts w:asciiTheme="minorHAnsi" w:hAnsiTheme="minorHAnsi"/>
            <w:b w:val="0"/>
            <w:bCs w:val="0"/>
            <w:sz w:val="24"/>
            <w:szCs w:val="24"/>
          </w:rPr>
          <w:t>vccc@vita.virginia.gov</w:t>
        </w:r>
      </w:hyperlink>
      <w:r w:rsidR="00B45752">
        <w:rPr>
          <w:rFonts w:asciiTheme="minorHAnsi" w:hAnsiTheme="minorHAnsi"/>
          <w:b w:val="0"/>
          <w:bCs w:val="0"/>
          <w:color w:val="auto"/>
          <w:sz w:val="24"/>
          <w:szCs w:val="24"/>
        </w:rPr>
        <w:t xml:space="preserve"> (make sure to indicate in the subject line that you are experiencing a Performance Budgeting </w:t>
      </w:r>
      <w:r w:rsidR="00CB7FDB">
        <w:rPr>
          <w:rFonts w:asciiTheme="minorHAnsi" w:hAnsiTheme="minorHAnsi"/>
          <w:b w:val="0"/>
          <w:bCs w:val="0"/>
          <w:color w:val="auto"/>
          <w:sz w:val="24"/>
          <w:szCs w:val="24"/>
        </w:rPr>
        <w:t>s</w:t>
      </w:r>
      <w:r w:rsidR="00B45752">
        <w:rPr>
          <w:rFonts w:asciiTheme="minorHAnsi" w:hAnsiTheme="minorHAnsi"/>
          <w:b w:val="0"/>
          <w:bCs w:val="0"/>
          <w:color w:val="auto"/>
          <w:sz w:val="24"/>
          <w:szCs w:val="24"/>
        </w:rPr>
        <w:t xml:space="preserve">ystem issue so </w:t>
      </w:r>
      <w:r w:rsidR="00CB7FDB">
        <w:rPr>
          <w:rFonts w:asciiTheme="minorHAnsi" w:hAnsiTheme="minorHAnsi"/>
          <w:b w:val="0"/>
          <w:bCs w:val="0"/>
          <w:color w:val="auto"/>
          <w:sz w:val="24"/>
          <w:szCs w:val="24"/>
        </w:rPr>
        <w:t xml:space="preserve">that </w:t>
      </w:r>
      <w:r w:rsidR="00B45752">
        <w:rPr>
          <w:rFonts w:asciiTheme="minorHAnsi" w:hAnsiTheme="minorHAnsi"/>
          <w:b w:val="0"/>
          <w:bCs w:val="0"/>
          <w:color w:val="auto"/>
          <w:sz w:val="24"/>
          <w:szCs w:val="24"/>
        </w:rPr>
        <w:t>the ticket can be routed to the Performance Budgeting System help desk).</w:t>
      </w:r>
    </w:p>
    <w:p w:rsidR="005E4200" w:rsidRPr="004A640F" w:rsidRDefault="000B0BB8" w:rsidP="00ED1D07">
      <w:pPr>
        <w:pStyle w:val="SubHeading"/>
        <w:rPr>
          <w:rStyle w:val="Heading1Char"/>
          <w:sz w:val="16"/>
          <w:szCs w:val="16"/>
        </w:rPr>
      </w:pPr>
      <w:bookmarkStart w:id="6" w:name="_Toc368405644"/>
      <w:r>
        <w:t>Budget Savings Module</w:t>
      </w:r>
      <w:r w:rsidR="00081E64">
        <w:t xml:space="preserve"> </w:t>
      </w:r>
      <w:r w:rsidR="006F23AE" w:rsidRPr="00F65AE5">
        <w:t>Quick Guide</w:t>
      </w:r>
      <w:r w:rsidR="006F23AE">
        <w:t>s</w:t>
      </w:r>
      <w:r w:rsidR="006F23AE" w:rsidRPr="006F23AE">
        <w:t xml:space="preserve"> </w:t>
      </w:r>
      <w:r w:rsidR="00761D3E" w:rsidRPr="00761D3E">
        <w:rPr>
          <w:rStyle w:val="Heading1Char"/>
          <w:sz w:val="16"/>
          <w:szCs w:val="16"/>
        </w:rPr>
        <w:pict>
          <v:rect id="_x0000_i1029" style="width:468pt;height:1.5pt" o:hralign="center" o:hrstd="t" o:hr="t" fillcolor="#a0a0a0" stroked="f"/>
        </w:pict>
      </w:r>
      <w:bookmarkEnd w:id="6"/>
    </w:p>
    <w:p w:rsidR="005E4200" w:rsidRPr="005D67BC" w:rsidRDefault="006F23AE" w:rsidP="0084013A">
      <w:pPr>
        <w:spacing w:after="60" w:line="240" w:lineRule="auto"/>
        <w:outlineLvl w:val="2"/>
        <w:rPr>
          <w:rFonts w:eastAsia="Times New Roman" w:cs="Times New Roman"/>
          <w:b/>
          <w:bCs/>
          <w:sz w:val="24"/>
          <w:szCs w:val="24"/>
        </w:rPr>
      </w:pPr>
      <w:r w:rsidRPr="005D67BC">
        <w:rPr>
          <w:rFonts w:eastAsia="Times New Roman" w:cs="Times New Roman"/>
          <w:b/>
          <w:bCs/>
          <w:sz w:val="24"/>
          <w:szCs w:val="24"/>
        </w:rPr>
        <w:t>AGENCY ANALYST QUICK GUIDE</w:t>
      </w:r>
    </w:p>
    <w:p w:rsidR="000B0BB8" w:rsidRPr="000B0BB8" w:rsidRDefault="000B0BB8" w:rsidP="001F54B5">
      <w:pPr>
        <w:numPr>
          <w:ilvl w:val="0"/>
          <w:numId w:val="2"/>
        </w:numPr>
        <w:spacing w:before="100" w:beforeAutospacing="1" w:after="100" w:afterAutospacing="1" w:line="240" w:lineRule="auto"/>
        <w:rPr>
          <w:rFonts w:eastAsia="Times New Roman" w:cs="Times New Roman"/>
          <w:sz w:val="24"/>
          <w:szCs w:val="24"/>
        </w:rPr>
      </w:pPr>
      <w:r w:rsidRPr="000B0BB8">
        <w:rPr>
          <w:rFonts w:eastAsia="Times New Roman" w:cs="Times New Roman"/>
          <w:sz w:val="24"/>
          <w:szCs w:val="24"/>
        </w:rPr>
        <w:t>Mouse over the Operating Budget menu item and select Budget Savings Strategy from the resulting menu.  Once Budget Savings Strategy is selected, the Overview tab will appear.</w:t>
      </w:r>
    </w:p>
    <w:p w:rsidR="000B0BB8" w:rsidRPr="000B0BB8" w:rsidRDefault="000B0BB8" w:rsidP="001F54B5">
      <w:pPr>
        <w:numPr>
          <w:ilvl w:val="0"/>
          <w:numId w:val="2"/>
        </w:numPr>
        <w:spacing w:before="100" w:beforeAutospacing="1" w:after="100" w:afterAutospacing="1" w:line="240" w:lineRule="auto"/>
        <w:rPr>
          <w:rFonts w:eastAsia="Times New Roman" w:cs="Times New Roman"/>
          <w:sz w:val="24"/>
          <w:szCs w:val="24"/>
        </w:rPr>
      </w:pPr>
      <w:r w:rsidRPr="000B0BB8">
        <w:rPr>
          <w:rFonts w:eastAsia="Times New Roman" w:cs="Times New Roman"/>
          <w:sz w:val="24"/>
          <w:szCs w:val="24"/>
        </w:rPr>
        <w:t>Complete the Overview tab as described in the Overview Tab instructions below.</w:t>
      </w:r>
    </w:p>
    <w:p w:rsidR="000B0BB8" w:rsidRPr="000B0BB8" w:rsidRDefault="000B0BB8" w:rsidP="001F54B5">
      <w:pPr>
        <w:numPr>
          <w:ilvl w:val="0"/>
          <w:numId w:val="2"/>
        </w:numPr>
        <w:spacing w:before="100" w:beforeAutospacing="1" w:after="100" w:afterAutospacing="1" w:line="240" w:lineRule="auto"/>
        <w:rPr>
          <w:rFonts w:eastAsia="Times New Roman" w:cs="Times New Roman"/>
          <w:sz w:val="24"/>
          <w:szCs w:val="24"/>
        </w:rPr>
      </w:pPr>
      <w:r w:rsidRPr="000B0BB8">
        <w:rPr>
          <w:rFonts w:eastAsia="Times New Roman" w:cs="Times New Roman"/>
          <w:sz w:val="24"/>
          <w:szCs w:val="24"/>
        </w:rPr>
        <w:t>Complete the Savings tab as described in the Savings Tab instructions below.</w:t>
      </w:r>
    </w:p>
    <w:p w:rsidR="000B0BB8" w:rsidRPr="000B0BB8" w:rsidRDefault="000B0BB8" w:rsidP="001F54B5">
      <w:pPr>
        <w:numPr>
          <w:ilvl w:val="0"/>
          <w:numId w:val="2"/>
        </w:numPr>
        <w:spacing w:before="100" w:beforeAutospacing="1" w:after="100" w:afterAutospacing="1" w:line="240" w:lineRule="auto"/>
        <w:rPr>
          <w:rFonts w:eastAsia="Times New Roman" w:cs="Times New Roman"/>
          <w:sz w:val="24"/>
          <w:szCs w:val="24"/>
        </w:rPr>
      </w:pPr>
      <w:r w:rsidRPr="000B0BB8">
        <w:rPr>
          <w:rFonts w:eastAsia="Times New Roman" w:cs="Times New Roman"/>
          <w:sz w:val="24"/>
          <w:szCs w:val="24"/>
        </w:rPr>
        <w:t>Complete the Narratives tab as described in the Narratives Tab instructions below.</w:t>
      </w:r>
    </w:p>
    <w:p w:rsidR="000B0BB8" w:rsidRPr="000B0BB8" w:rsidRDefault="000B0BB8" w:rsidP="001F54B5">
      <w:pPr>
        <w:numPr>
          <w:ilvl w:val="0"/>
          <w:numId w:val="2"/>
        </w:numPr>
        <w:spacing w:before="100" w:beforeAutospacing="1" w:after="100" w:afterAutospacing="1" w:line="240" w:lineRule="auto"/>
        <w:rPr>
          <w:rFonts w:eastAsia="Times New Roman" w:cs="Times New Roman"/>
          <w:sz w:val="24"/>
          <w:szCs w:val="24"/>
        </w:rPr>
      </w:pPr>
      <w:r w:rsidRPr="000B0BB8">
        <w:rPr>
          <w:rFonts w:eastAsia="Times New Roman" w:cs="Times New Roman"/>
          <w:sz w:val="24"/>
          <w:szCs w:val="24"/>
        </w:rPr>
        <w:t>Click Submit and select the appropriate action from the available options.</w:t>
      </w:r>
    </w:p>
    <w:p w:rsidR="000B0BB8" w:rsidRDefault="000B0BB8" w:rsidP="001F54B5">
      <w:pPr>
        <w:numPr>
          <w:ilvl w:val="1"/>
          <w:numId w:val="2"/>
        </w:numPr>
        <w:spacing w:before="100" w:beforeAutospacing="1" w:after="100" w:afterAutospacing="1" w:line="240" w:lineRule="auto"/>
        <w:rPr>
          <w:rFonts w:eastAsia="Times New Roman" w:cs="Times New Roman"/>
          <w:sz w:val="24"/>
          <w:szCs w:val="24"/>
        </w:rPr>
      </w:pPr>
      <w:r w:rsidRPr="000B0BB8">
        <w:rPr>
          <w:rFonts w:eastAsia="Times New Roman" w:cs="Times New Roman"/>
          <w:sz w:val="24"/>
          <w:szCs w:val="24"/>
        </w:rPr>
        <w:t xml:space="preserve"> </w:t>
      </w:r>
      <w:proofErr w:type="gramStart"/>
      <w:r w:rsidRPr="000B0BB8">
        <w:rPr>
          <w:rFonts w:eastAsia="Times New Roman" w:cs="Times New Roman"/>
          <w:sz w:val="24"/>
          <w:szCs w:val="24"/>
        </w:rPr>
        <w:t>Continue</w:t>
      </w:r>
      <w:proofErr w:type="gramEnd"/>
      <w:r w:rsidRPr="000B0BB8">
        <w:rPr>
          <w:rFonts w:eastAsia="Times New Roman" w:cs="Times New Roman"/>
          <w:sz w:val="24"/>
          <w:szCs w:val="24"/>
        </w:rPr>
        <w:t xml:space="preserve"> Working – Saves the budget savings strategy and returns it to the Available Work Items tab on the Work Tray to be claimed by users with similar credentials.</w:t>
      </w:r>
    </w:p>
    <w:p w:rsidR="000B0BB8" w:rsidRDefault="000B0BB8" w:rsidP="001F54B5">
      <w:pPr>
        <w:numPr>
          <w:ilvl w:val="1"/>
          <w:numId w:val="2"/>
        </w:numPr>
        <w:spacing w:before="100" w:beforeAutospacing="1" w:after="100" w:afterAutospacing="1" w:line="240" w:lineRule="auto"/>
        <w:rPr>
          <w:rFonts w:eastAsia="Times New Roman" w:cs="Times New Roman"/>
          <w:sz w:val="24"/>
          <w:szCs w:val="24"/>
        </w:rPr>
      </w:pPr>
      <w:r w:rsidRPr="000B0BB8">
        <w:rPr>
          <w:rFonts w:eastAsia="Times New Roman" w:cs="Times New Roman"/>
          <w:sz w:val="24"/>
          <w:szCs w:val="24"/>
        </w:rPr>
        <w:t>Submit for Agency Review – Submits the budget savings strategy to the next step in the workflow.</w:t>
      </w:r>
    </w:p>
    <w:p w:rsidR="002F75F9" w:rsidRPr="002F75F9" w:rsidRDefault="000B0BB8" w:rsidP="002F75F9">
      <w:pPr>
        <w:numPr>
          <w:ilvl w:val="1"/>
          <w:numId w:val="2"/>
        </w:numPr>
        <w:spacing w:before="100" w:beforeAutospacing="1" w:after="100" w:afterAutospacing="1" w:line="240" w:lineRule="auto"/>
        <w:rPr>
          <w:rFonts w:eastAsia="Times New Roman" w:cs="Times New Roman"/>
          <w:sz w:val="24"/>
          <w:szCs w:val="24"/>
        </w:rPr>
      </w:pPr>
      <w:r w:rsidRPr="000B0BB8">
        <w:rPr>
          <w:rFonts w:eastAsia="Times New Roman" w:cs="Times New Roman"/>
          <w:sz w:val="24"/>
          <w:szCs w:val="24"/>
        </w:rPr>
        <w:t>Void Document – Voids the budget savings strategy</w:t>
      </w:r>
      <w:r w:rsidR="002F75F9">
        <w:rPr>
          <w:rFonts w:eastAsia="Times New Roman" w:cs="Times New Roman"/>
          <w:sz w:val="24"/>
          <w:szCs w:val="24"/>
        </w:rPr>
        <w:t>.</w:t>
      </w:r>
    </w:p>
    <w:p w:rsidR="00B554AF" w:rsidRDefault="00B554AF">
      <w:pPr>
        <w:rPr>
          <w:rFonts w:ascii="Calibri" w:eastAsia="Times New Roman" w:hAnsi="Calibri" w:cs="Times New Roman"/>
          <w:b/>
          <w:bCs/>
          <w:color w:val="4F81BD"/>
          <w:sz w:val="36"/>
          <w:szCs w:val="36"/>
        </w:rPr>
      </w:pPr>
      <w:r>
        <w:br w:type="page"/>
      </w:r>
    </w:p>
    <w:p w:rsidR="001311EA" w:rsidRPr="00F65AE5" w:rsidRDefault="001311EA" w:rsidP="00997A90">
      <w:pPr>
        <w:pStyle w:val="HelpTopic"/>
        <w:spacing w:after="0"/>
      </w:pPr>
      <w:r w:rsidRPr="00F65AE5">
        <w:lastRenderedPageBreak/>
        <w:t>Overview Tab</w:t>
      </w:r>
    </w:p>
    <w:p w:rsidR="005E4200" w:rsidRPr="0084013A" w:rsidRDefault="00761D3E" w:rsidP="005E4200">
      <w:pPr>
        <w:spacing w:after="0" w:line="240" w:lineRule="auto"/>
        <w:rPr>
          <w:rFonts w:asciiTheme="majorHAnsi" w:eastAsia="Times New Roman" w:hAnsiTheme="majorHAnsi" w:cs="Times New Roman"/>
          <w:sz w:val="16"/>
          <w:szCs w:val="16"/>
        </w:rPr>
      </w:pPr>
      <w:r w:rsidRPr="00761D3E">
        <w:rPr>
          <w:rFonts w:asciiTheme="majorHAnsi" w:eastAsia="Times New Roman" w:hAnsiTheme="majorHAnsi" w:cs="Times New Roman"/>
          <w:sz w:val="16"/>
          <w:szCs w:val="16"/>
        </w:rPr>
        <w:pict>
          <v:rect id="_x0000_i1030" style="width:468pt;height:1.5pt" o:hralign="center" o:hrstd="t" o:hr="t" fillcolor="#a0a0a0" stroked="f"/>
        </w:pict>
      </w:r>
    </w:p>
    <w:p w:rsidR="001311EA" w:rsidRPr="00A37BC3" w:rsidRDefault="00440C4F" w:rsidP="00ED1D07">
      <w:pPr>
        <w:pStyle w:val="SubHeading"/>
      </w:pPr>
      <w:bookmarkStart w:id="7" w:name="_Toc368405645"/>
      <w:r>
        <w:t>Over</w:t>
      </w:r>
      <w:r w:rsidR="00AC4AD0">
        <w:t>view</w:t>
      </w:r>
      <w:r>
        <w:t xml:space="preserve"> Tab </w:t>
      </w:r>
      <w:r w:rsidR="001311EA" w:rsidRPr="00A37BC3">
        <w:t>Overview</w:t>
      </w:r>
      <w:bookmarkEnd w:id="7"/>
    </w:p>
    <w:p w:rsidR="001F2470" w:rsidRPr="001F2470" w:rsidRDefault="007C5B35" w:rsidP="00997A90">
      <w:pPr>
        <w:spacing w:after="120" w:line="240" w:lineRule="auto"/>
        <w:rPr>
          <w:rFonts w:eastAsia="Times New Roman" w:cs="Times New Roman"/>
          <w:sz w:val="24"/>
          <w:szCs w:val="24"/>
        </w:rPr>
      </w:pPr>
      <w:r w:rsidRPr="007C5B35">
        <w:rPr>
          <w:rFonts w:eastAsia="Times New Roman" w:cs="Times New Roman"/>
          <w:sz w:val="24"/>
          <w:szCs w:val="24"/>
        </w:rPr>
        <w:t>The purpose of the Overview tab is to capture the identifying information for the budget savings strategy.</w:t>
      </w:r>
      <w:r w:rsidR="001F2470" w:rsidRPr="001F2470">
        <w:rPr>
          <w:rFonts w:eastAsia="Times New Roman" w:cs="Times New Roman"/>
          <w:sz w:val="24"/>
          <w:szCs w:val="24"/>
        </w:rPr>
        <w:t xml:space="preserve">  </w:t>
      </w:r>
    </w:p>
    <w:p w:rsidR="001F2470" w:rsidRPr="001F2470" w:rsidRDefault="007C5B35" w:rsidP="00997A9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noProof/>
        </w:rPr>
        <w:drawing>
          <wp:inline distT="0" distB="0" distL="0" distR="0">
            <wp:extent cx="6305550" cy="2466975"/>
            <wp:effectExtent l="19050" t="19050" r="19050" b="28575"/>
            <wp:docPr id="62" name="Picture 62" descr="https://pbprod.vita.virginia.gov/PBApp/Help/Images/Savings_Ov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pbprod.vita.virginia.gov/PBApp/Help/Images/Savings_Overview.jpg"/>
                    <pic:cNvPicPr>
                      <a:picLocks noChangeAspect="1" noChangeArrowheads="1"/>
                    </pic:cNvPicPr>
                  </pic:nvPicPr>
                  <pic:blipFill>
                    <a:blip r:embed="rId12" cstate="print"/>
                    <a:srcRect t="5128"/>
                    <a:stretch>
                      <a:fillRect/>
                    </a:stretch>
                  </pic:blipFill>
                  <pic:spPr bwMode="auto">
                    <a:xfrm>
                      <a:off x="0" y="0"/>
                      <a:ext cx="6305550" cy="2466975"/>
                    </a:xfrm>
                    <a:prstGeom prst="rect">
                      <a:avLst/>
                    </a:prstGeom>
                    <a:noFill/>
                    <a:ln w="9525">
                      <a:solidFill>
                        <a:schemeClr val="accent1"/>
                      </a:solidFill>
                      <a:miter lim="800000"/>
                      <a:headEnd/>
                      <a:tailEnd/>
                    </a:ln>
                  </pic:spPr>
                </pic:pic>
              </a:graphicData>
            </a:graphic>
          </wp:inline>
        </w:drawing>
      </w:r>
    </w:p>
    <w:p w:rsidR="005E4200" w:rsidRPr="00614438" w:rsidRDefault="00440C4F" w:rsidP="00ED1D07">
      <w:pPr>
        <w:pStyle w:val="SubHeading"/>
      </w:pPr>
      <w:bookmarkStart w:id="8" w:name="_Toc368405646"/>
      <w:r>
        <w:t>Over</w:t>
      </w:r>
      <w:r w:rsidR="00212A86">
        <w:t>view</w:t>
      </w:r>
      <w:r>
        <w:t xml:space="preserve"> Tab </w:t>
      </w:r>
      <w:r w:rsidR="005E4200" w:rsidRPr="00614438">
        <w:t>Instructions</w:t>
      </w:r>
      <w:bookmarkEnd w:id="8"/>
    </w:p>
    <w:p w:rsidR="007C5B35" w:rsidRPr="007C5B35" w:rsidRDefault="007C5B35" w:rsidP="001F54B5">
      <w:pPr>
        <w:numPr>
          <w:ilvl w:val="0"/>
          <w:numId w:val="7"/>
        </w:numPr>
        <w:spacing w:after="120" w:line="240" w:lineRule="auto"/>
        <w:rPr>
          <w:rFonts w:eastAsia="Times New Roman" w:cs="Times New Roman"/>
          <w:sz w:val="24"/>
          <w:szCs w:val="24"/>
        </w:rPr>
      </w:pPr>
      <w:r w:rsidRPr="007C5B35">
        <w:rPr>
          <w:rFonts w:eastAsia="Times New Roman" w:cs="Times New Roman"/>
          <w:sz w:val="24"/>
          <w:szCs w:val="24"/>
        </w:rPr>
        <w:t>Select the Overview tab.</w:t>
      </w:r>
    </w:p>
    <w:p w:rsidR="007C5B35" w:rsidRPr="007C5B35" w:rsidRDefault="007C5B35" w:rsidP="001F54B5">
      <w:pPr>
        <w:numPr>
          <w:ilvl w:val="0"/>
          <w:numId w:val="7"/>
        </w:numPr>
        <w:spacing w:after="120" w:line="240" w:lineRule="auto"/>
        <w:rPr>
          <w:rFonts w:eastAsia="Times New Roman" w:cs="Times New Roman"/>
          <w:sz w:val="24"/>
          <w:szCs w:val="24"/>
        </w:rPr>
      </w:pPr>
      <w:r w:rsidRPr="007C5B35">
        <w:rPr>
          <w:rFonts w:eastAsia="Times New Roman" w:cs="Times New Roman"/>
          <w:sz w:val="24"/>
          <w:szCs w:val="24"/>
        </w:rPr>
        <w:t>Select the Agency to which the budget savings strategy will be applied.</w:t>
      </w:r>
    </w:p>
    <w:p w:rsidR="007C5B35" w:rsidRPr="007C5B35" w:rsidRDefault="007C5B35" w:rsidP="001F54B5">
      <w:pPr>
        <w:numPr>
          <w:ilvl w:val="0"/>
          <w:numId w:val="7"/>
        </w:numPr>
        <w:spacing w:after="120" w:line="240" w:lineRule="auto"/>
        <w:rPr>
          <w:rFonts w:eastAsia="Times New Roman" w:cs="Times New Roman"/>
          <w:sz w:val="24"/>
          <w:szCs w:val="24"/>
        </w:rPr>
      </w:pPr>
      <w:r w:rsidRPr="007C5B35">
        <w:rPr>
          <w:rFonts w:eastAsia="Times New Roman" w:cs="Times New Roman"/>
          <w:sz w:val="24"/>
          <w:szCs w:val="24"/>
        </w:rPr>
        <w:t xml:space="preserve"> Select the Biennium to which the budget savings strategy will be applied.</w:t>
      </w:r>
    </w:p>
    <w:p w:rsidR="007C5B35" w:rsidRPr="007C5B35" w:rsidRDefault="007C5B35" w:rsidP="001F54B5">
      <w:pPr>
        <w:numPr>
          <w:ilvl w:val="0"/>
          <w:numId w:val="7"/>
        </w:numPr>
        <w:spacing w:after="120" w:line="240" w:lineRule="auto"/>
        <w:rPr>
          <w:rFonts w:eastAsia="Times New Roman" w:cs="Times New Roman"/>
          <w:sz w:val="24"/>
          <w:szCs w:val="24"/>
        </w:rPr>
      </w:pPr>
      <w:r w:rsidRPr="007C5B35">
        <w:rPr>
          <w:rFonts w:eastAsia="Times New Roman" w:cs="Times New Roman"/>
          <w:sz w:val="24"/>
          <w:szCs w:val="24"/>
        </w:rPr>
        <w:t>Select the Version for the budget savings strategy.</w:t>
      </w:r>
    </w:p>
    <w:p w:rsidR="007C5B35" w:rsidRPr="007C5B35" w:rsidRDefault="007C5B35" w:rsidP="001F54B5">
      <w:pPr>
        <w:numPr>
          <w:ilvl w:val="0"/>
          <w:numId w:val="7"/>
        </w:numPr>
        <w:spacing w:after="120" w:line="240" w:lineRule="auto"/>
        <w:rPr>
          <w:rFonts w:eastAsia="Times New Roman" w:cs="Times New Roman"/>
          <w:sz w:val="24"/>
          <w:szCs w:val="24"/>
        </w:rPr>
      </w:pPr>
      <w:r w:rsidRPr="007C5B35">
        <w:rPr>
          <w:rFonts w:eastAsia="Times New Roman" w:cs="Times New Roman"/>
          <w:sz w:val="24"/>
          <w:szCs w:val="24"/>
        </w:rPr>
        <w:t>In any given budget savings scenario there may be several different versions/rounds, make sure to verify you are using the correct version.</w:t>
      </w:r>
    </w:p>
    <w:p w:rsidR="007C5B35" w:rsidRPr="007C5B35" w:rsidRDefault="007C5B35" w:rsidP="001F54B5">
      <w:pPr>
        <w:numPr>
          <w:ilvl w:val="0"/>
          <w:numId w:val="7"/>
        </w:numPr>
        <w:spacing w:after="120" w:line="240" w:lineRule="auto"/>
        <w:rPr>
          <w:rFonts w:eastAsia="Times New Roman" w:cs="Times New Roman"/>
          <w:sz w:val="24"/>
          <w:szCs w:val="24"/>
        </w:rPr>
      </w:pPr>
      <w:r w:rsidRPr="007C5B35">
        <w:rPr>
          <w:rFonts w:eastAsia="Times New Roman" w:cs="Times New Roman"/>
          <w:sz w:val="24"/>
          <w:szCs w:val="24"/>
        </w:rPr>
        <w:t>Enter the Strategy Title for the budget savings strategy.</w:t>
      </w:r>
    </w:p>
    <w:p w:rsidR="007C5B35" w:rsidRPr="007C5B35" w:rsidRDefault="007C5B35" w:rsidP="007C5B35">
      <w:pPr>
        <w:shd w:val="clear" w:color="auto" w:fill="DBE5F1" w:themeFill="accent1" w:themeFillTint="33"/>
        <w:spacing w:after="100" w:line="240" w:lineRule="auto"/>
        <w:ind w:left="900"/>
        <w:rPr>
          <w:rFonts w:eastAsia="Times New Roman" w:cs="Times New Roman"/>
          <w:sz w:val="24"/>
          <w:szCs w:val="24"/>
        </w:rPr>
      </w:pPr>
      <w:r w:rsidRPr="007C5B35">
        <w:rPr>
          <w:rFonts w:eastAsia="Times New Roman" w:cs="Times New Roman"/>
          <w:sz w:val="24"/>
          <w:szCs w:val="24"/>
        </w:rPr>
        <w:t>Insert a short, descriptive title.  Remember that your title should begin with a verb such as "increase," "add," "reduce," "transfer," "shift," "expand," etc.</w:t>
      </w:r>
    </w:p>
    <w:p w:rsidR="00B554AF" w:rsidRDefault="00B554AF">
      <w:pPr>
        <w:rPr>
          <w:rFonts w:eastAsia="Times New Roman" w:cs="Times New Roman"/>
          <w:sz w:val="24"/>
          <w:szCs w:val="24"/>
        </w:rPr>
      </w:pPr>
      <w:r>
        <w:rPr>
          <w:rFonts w:eastAsia="Times New Roman" w:cs="Times New Roman"/>
          <w:sz w:val="24"/>
          <w:szCs w:val="24"/>
        </w:rPr>
        <w:br w:type="page"/>
      </w:r>
    </w:p>
    <w:p w:rsidR="00B554AF" w:rsidRDefault="007C5B35" w:rsidP="001F54B5">
      <w:pPr>
        <w:numPr>
          <w:ilvl w:val="0"/>
          <w:numId w:val="7"/>
        </w:numPr>
        <w:spacing w:after="120" w:line="240" w:lineRule="auto"/>
        <w:rPr>
          <w:rFonts w:eastAsia="Times New Roman" w:cs="Times New Roman"/>
          <w:sz w:val="24"/>
          <w:szCs w:val="24"/>
        </w:rPr>
        <w:sectPr w:rsidR="00B554AF" w:rsidSect="006A4952">
          <w:footerReference w:type="default" r:id="rId13"/>
          <w:type w:val="continuous"/>
          <w:pgSz w:w="12240" w:h="15840" w:code="1"/>
          <w:pgMar w:top="1008" w:right="1152" w:bottom="1152" w:left="1152" w:header="720" w:footer="720" w:gutter="0"/>
          <w:cols w:space="720"/>
          <w:docGrid w:linePitch="360"/>
        </w:sectPr>
      </w:pPr>
      <w:r w:rsidRPr="007C5B35">
        <w:rPr>
          <w:rFonts w:eastAsia="Times New Roman" w:cs="Times New Roman"/>
          <w:sz w:val="24"/>
          <w:szCs w:val="24"/>
        </w:rPr>
        <w:lastRenderedPageBreak/>
        <w:t>Select the Category for the budget savings strategy.</w:t>
      </w:r>
    </w:p>
    <w:p w:rsidR="007C5B35" w:rsidRPr="00B554AF" w:rsidRDefault="007C5B35" w:rsidP="002315E4">
      <w:pPr>
        <w:pStyle w:val="ListParagraph"/>
        <w:numPr>
          <w:ilvl w:val="0"/>
          <w:numId w:val="15"/>
        </w:numPr>
        <w:spacing w:after="100" w:line="240" w:lineRule="auto"/>
        <w:ind w:left="1080" w:hanging="180"/>
        <w:rPr>
          <w:rFonts w:eastAsia="Times New Roman" w:cs="Times New Roman"/>
        </w:rPr>
      </w:pPr>
      <w:r w:rsidRPr="00B554AF">
        <w:rPr>
          <w:rFonts w:eastAsia="Times New Roman" w:cs="Times New Roman"/>
          <w:i/>
        </w:rPr>
        <w:lastRenderedPageBreak/>
        <w:t>Reduce personnel costs</w:t>
      </w:r>
      <w:r w:rsidRPr="00B554AF">
        <w:rPr>
          <w:rFonts w:eastAsia="Times New Roman" w:cs="Times New Roman"/>
        </w:rPr>
        <w:t xml:space="preserve">.  This category is for reduction strategies involving personnel that do not involve a reduction in current services.  (For strategies that involve a reduction in current service that also include personnel actions, use the "Reduce or eliminate current services" category."  Examples include eliminating or reducing contract or wage employees, employee lay-offs, job sharing, or bringing in a new employee at a lower salary (band) than a former incumbent.  Keep in mind that turnover and vacancy savings are typically one-time.  Savings in this category should take into account salaries and fringe benefit </w:t>
      </w:r>
      <w:proofErr w:type="gramStart"/>
      <w:r w:rsidRPr="00B554AF">
        <w:rPr>
          <w:rFonts w:eastAsia="Times New Roman" w:cs="Times New Roman"/>
        </w:rPr>
        <w:t>amounts,</w:t>
      </w:r>
      <w:proofErr w:type="gramEnd"/>
      <w:r w:rsidRPr="00B554AF">
        <w:rPr>
          <w:rFonts w:eastAsia="Times New Roman" w:cs="Times New Roman"/>
        </w:rPr>
        <w:t xml:space="preserve"> any related severance costs (WTA), as well as associated </w:t>
      </w:r>
      <w:proofErr w:type="spellStart"/>
      <w:r w:rsidRPr="00B554AF">
        <w:rPr>
          <w:rFonts w:eastAsia="Times New Roman" w:cs="Times New Roman"/>
        </w:rPr>
        <w:t>nonpersonal</w:t>
      </w:r>
      <w:proofErr w:type="spellEnd"/>
      <w:r w:rsidRPr="00B554AF">
        <w:rPr>
          <w:rFonts w:eastAsia="Times New Roman" w:cs="Times New Roman"/>
        </w:rPr>
        <w:t xml:space="preserve"> service savings.</w:t>
      </w:r>
    </w:p>
    <w:p w:rsidR="007C5B35" w:rsidRPr="00B554AF" w:rsidRDefault="007C5B35" w:rsidP="002315E4">
      <w:pPr>
        <w:pStyle w:val="ListParagraph"/>
        <w:numPr>
          <w:ilvl w:val="0"/>
          <w:numId w:val="15"/>
        </w:numPr>
        <w:spacing w:after="100" w:line="240" w:lineRule="auto"/>
        <w:ind w:left="1080" w:hanging="180"/>
        <w:rPr>
          <w:rFonts w:eastAsia="Times New Roman" w:cs="Times New Roman"/>
        </w:rPr>
      </w:pPr>
      <w:r w:rsidRPr="00B554AF">
        <w:rPr>
          <w:rFonts w:eastAsia="Times New Roman" w:cs="Times New Roman"/>
          <w:i/>
        </w:rPr>
        <w:t>Turnover and vacancy savings</w:t>
      </w:r>
      <w:r w:rsidRPr="00B554AF">
        <w:rPr>
          <w:rFonts w:eastAsia="Times New Roman" w:cs="Times New Roman"/>
        </w:rPr>
        <w:t>.  Examples include eliminating vacant positions, or turnover and vacancy savings.  Keep in mind that turnover and vacancy savings are typically one-time.</w:t>
      </w:r>
    </w:p>
    <w:p w:rsidR="007C5B35" w:rsidRPr="00B554AF" w:rsidRDefault="007C5B35" w:rsidP="002315E4">
      <w:pPr>
        <w:pStyle w:val="ListParagraph"/>
        <w:numPr>
          <w:ilvl w:val="0"/>
          <w:numId w:val="15"/>
        </w:numPr>
        <w:spacing w:after="100" w:line="240" w:lineRule="auto"/>
        <w:ind w:left="1080" w:hanging="180"/>
        <w:rPr>
          <w:rFonts w:eastAsia="Times New Roman" w:cs="Times New Roman"/>
        </w:rPr>
      </w:pPr>
      <w:r w:rsidRPr="00B554AF">
        <w:rPr>
          <w:rFonts w:eastAsia="Times New Roman" w:cs="Times New Roman"/>
          <w:i/>
        </w:rPr>
        <w:t>Improved business practices and efficiencies</w:t>
      </w:r>
      <w:r w:rsidRPr="00B554AF">
        <w:rPr>
          <w:rFonts w:eastAsia="Times New Roman" w:cs="Times New Roman"/>
        </w:rPr>
        <w:t xml:space="preserve">.  This category is for strategies that produce savings </w:t>
      </w:r>
      <w:proofErr w:type="gramStart"/>
      <w:r w:rsidRPr="00B554AF">
        <w:rPr>
          <w:rFonts w:eastAsia="Times New Roman" w:cs="Times New Roman"/>
        </w:rPr>
        <w:t>by ”</w:t>
      </w:r>
      <w:proofErr w:type="gramEnd"/>
      <w:r w:rsidRPr="00B554AF">
        <w:rPr>
          <w:rFonts w:eastAsia="Times New Roman" w:cs="Times New Roman"/>
        </w:rPr>
        <w:t>smarter” operations or more efficient practices, without any reduction in services.  Examples include reorganizing or restructuring the agency’s administration or through a reassignment of responsibilities.  Another example would be consolidating in one organizational unit work that was previously handled by more than one unit.</w:t>
      </w:r>
    </w:p>
    <w:p w:rsidR="007C5B35" w:rsidRPr="00B554AF" w:rsidRDefault="007C5B35" w:rsidP="002315E4">
      <w:pPr>
        <w:pStyle w:val="ListParagraph"/>
        <w:numPr>
          <w:ilvl w:val="0"/>
          <w:numId w:val="15"/>
        </w:numPr>
        <w:spacing w:after="100" w:line="240" w:lineRule="auto"/>
        <w:ind w:left="1080" w:hanging="180"/>
        <w:rPr>
          <w:rFonts w:eastAsia="Times New Roman" w:cs="Times New Roman"/>
        </w:rPr>
      </w:pPr>
      <w:r w:rsidRPr="00B554AF">
        <w:rPr>
          <w:rFonts w:eastAsia="Times New Roman" w:cs="Times New Roman"/>
          <w:i/>
        </w:rPr>
        <w:t>Reduce discretionary expenses</w:t>
      </w:r>
      <w:r w:rsidRPr="00B554AF">
        <w:rPr>
          <w:rFonts w:eastAsia="Times New Roman" w:cs="Times New Roman"/>
        </w:rPr>
        <w:t xml:space="preserve">.  This category is for strategies that generate savings as a result of imposing a deferral or reduction in selected discretionary expenses such as travel, equipment purchases, printing, office supplies, subscriptions, memberships, etc.  Savings include </w:t>
      </w:r>
      <w:proofErr w:type="spellStart"/>
      <w:r w:rsidRPr="00B554AF">
        <w:rPr>
          <w:rFonts w:eastAsia="Times New Roman" w:cs="Times New Roman"/>
        </w:rPr>
        <w:t>nonpersonal</w:t>
      </w:r>
      <w:proofErr w:type="spellEnd"/>
      <w:r w:rsidRPr="00B554AF">
        <w:rPr>
          <w:rFonts w:eastAsia="Times New Roman" w:cs="Times New Roman"/>
        </w:rPr>
        <w:t xml:space="preserve"> services costs for the affected discretionary items.</w:t>
      </w:r>
    </w:p>
    <w:p w:rsidR="007C5B35" w:rsidRPr="00B554AF" w:rsidRDefault="002315E4" w:rsidP="002315E4">
      <w:pPr>
        <w:pStyle w:val="ListParagraph"/>
        <w:numPr>
          <w:ilvl w:val="0"/>
          <w:numId w:val="15"/>
        </w:numPr>
        <w:spacing w:after="100" w:line="240" w:lineRule="auto"/>
        <w:ind w:left="1080" w:hanging="180"/>
        <w:rPr>
          <w:rFonts w:eastAsia="Times New Roman" w:cs="Times New Roman"/>
        </w:rPr>
      </w:pPr>
      <w:r>
        <w:rPr>
          <w:rFonts w:eastAsia="Times New Roman" w:cs="Times New Roman"/>
          <w:i/>
        </w:rPr>
        <w:br w:type="column"/>
      </w:r>
      <w:r w:rsidR="007C5B35" w:rsidRPr="00B554AF">
        <w:rPr>
          <w:rFonts w:eastAsia="Times New Roman" w:cs="Times New Roman"/>
          <w:i/>
        </w:rPr>
        <w:lastRenderedPageBreak/>
        <w:t>Reduce or eliminate current services</w:t>
      </w:r>
      <w:r w:rsidR="007C5B35" w:rsidRPr="00B554AF">
        <w:rPr>
          <w:rFonts w:eastAsia="Times New Roman" w:cs="Times New Roman"/>
        </w:rPr>
        <w:t xml:space="preserve">.  This category is for strategies that generate savings as a result of reducing or eliminating selected current services.  Savings would include personal and </w:t>
      </w:r>
      <w:proofErr w:type="spellStart"/>
      <w:r w:rsidR="007C5B35" w:rsidRPr="00B554AF">
        <w:rPr>
          <w:rFonts w:eastAsia="Times New Roman" w:cs="Times New Roman"/>
        </w:rPr>
        <w:t>nonpersonal</w:t>
      </w:r>
      <w:proofErr w:type="spellEnd"/>
      <w:r w:rsidR="007C5B35" w:rsidRPr="00B554AF">
        <w:rPr>
          <w:rFonts w:eastAsia="Times New Roman" w:cs="Times New Roman"/>
        </w:rPr>
        <w:t xml:space="preserve"> services costs associated with the service.  (If the proposed strategy reduces services that could be considered “aid to localities or </w:t>
      </w:r>
      <w:proofErr w:type="spellStart"/>
      <w:r w:rsidR="007C5B35" w:rsidRPr="00B554AF">
        <w:rPr>
          <w:rFonts w:eastAsia="Times New Roman" w:cs="Times New Roman"/>
        </w:rPr>
        <w:t>nonstate</w:t>
      </w:r>
      <w:proofErr w:type="spellEnd"/>
      <w:r w:rsidR="007C5B35" w:rsidRPr="00B554AF">
        <w:rPr>
          <w:rFonts w:eastAsia="Times New Roman" w:cs="Times New Roman"/>
        </w:rPr>
        <w:t xml:space="preserve"> agencies” or “aid to individuals,” use those categories to describe the strategy.)  Any such strategies must include a discussion of how many clients will be impacted.</w:t>
      </w:r>
    </w:p>
    <w:p w:rsidR="007C5B35" w:rsidRPr="00B554AF" w:rsidRDefault="007C5B35" w:rsidP="002315E4">
      <w:pPr>
        <w:pStyle w:val="ListParagraph"/>
        <w:numPr>
          <w:ilvl w:val="0"/>
          <w:numId w:val="15"/>
        </w:numPr>
        <w:spacing w:after="100" w:line="240" w:lineRule="auto"/>
        <w:ind w:left="1080" w:hanging="180"/>
        <w:rPr>
          <w:rFonts w:eastAsia="Times New Roman" w:cs="Times New Roman"/>
        </w:rPr>
      </w:pPr>
      <w:r w:rsidRPr="00B554AF">
        <w:rPr>
          <w:rFonts w:eastAsia="Times New Roman" w:cs="Times New Roman"/>
          <w:i/>
        </w:rPr>
        <w:t>Supplant GF (general fund) with NGF (nongeneral fund) resource</w:t>
      </w:r>
      <w:r w:rsidRPr="00B554AF">
        <w:rPr>
          <w:rFonts w:eastAsia="Times New Roman" w:cs="Times New Roman"/>
        </w:rPr>
        <w:t>.  This category is for strategies that substitute nongeneral fund revenue sources, such as new or increased federal grants, for general fund support.  Note there is a separate category dealing with new or increased fees.</w:t>
      </w:r>
    </w:p>
    <w:p w:rsidR="007C5B35" w:rsidRPr="00B554AF" w:rsidRDefault="007C5B35" w:rsidP="002315E4">
      <w:pPr>
        <w:pStyle w:val="ListParagraph"/>
        <w:numPr>
          <w:ilvl w:val="0"/>
          <w:numId w:val="15"/>
        </w:numPr>
        <w:spacing w:after="100" w:line="240" w:lineRule="auto"/>
        <w:ind w:left="1080" w:hanging="180"/>
        <w:rPr>
          <w:rFonts w:eastAsia="Times New Roman" w:cs="Times New Roman"/>
        </w:rPr>
      </w:pPr>
      <w:r w:rsidRPr="00B554AF">
        <w:rPr>
          <w:rFonts w:eastAsia="Times New Roman" w:cs="Times New Roman"/>
          <w:i/>
        </w:rPr>
        <w:t>Reduce aid to localities</w:t>
      </w:r>
      <w:r w:rsidRPr="00B554AF">
        <w:rPr>
          <w:rFonts w:eastAsia="Times New Roman" w:cs="Times New Roman"/>
        </w:rPr>
        <w:t>.  This category is for reduction strategies that involve a reduction or elimination of aid provided to local government entities.  Use this category rather than “Reduce or eliminate current services” if the reduction affects aid to locality programs.</w:t>
      </w:r>
    </w:p>
    <w:p w:rsidR="007C5B35" w:rsidRPr="00B554AF" w:rsidRDefault="007C5B35" w:rsidP="002315E4">
      <w:pPr>
        <w:pStyle w:val="ListParagraph"/>
        <w:numPr>
          <w:ilvl w:val="0"/>
          <w:numId w:val="15"/>
        </w:numPr>
        <w:spacing w:after="100" w:line="240" w:lineRule="auto"/>
        <w:ind w:left="1080" w:hanging="180"/>
        <w:rPr>
          <w:rFonts w:eastAsia="Times New Roman" w:cs="Times New Roman"/>
        </w:rPr>
      </w:pPr>
      <w:r w:rsidRPr="00B554AF">
        <w:rPr>
          <w:rFonts w:eastAsia="Times New Roman" w:cs="Times New Roman"/>
          <w:i/>
        </w:rPr>
        <w:t xml:space="preserve">Reduce or eliminate aid to </w:t>
      </w:r>
      <w:proofErr w:type="spellStart"/>
      <w:r w:rsidRPr="00B554AF">
        <w:rPr>
          <w:rFonts w:eastAsia="Times New Roman" w:cs="Times New Roman"/>
          <w:i/>
        </w:rPr>
        <w:t>nonstate</w:t>
      </w:r>
      <w:proofErr w:type="spellEnd"/>
      <w:r w:rsidRPr="00B554AF">
        <w:rPr>
          <w:rFonts w:eastAsia="Times New Roman" w:cs="Times New Roman"/>
          <w:i/>
        </w:rPr>
        <w:t xml:space="preserve"> entities</w:t>
      </w:r>
      <w:r w:rsidRPr="00B554AF">
        <w:rPr>
          <w:rFonts w:eastAsia="Times New Roman" w:cs="Times New Roman"/>
        </w:rPr>
        <w:t xml:space="preserve">.  This category is for savings strategies that involve a reduction or elimination of aid provided to </w:t>
      </w:r>
      <w:proofErr w:type="spellStart"/>
      <w:r w:rsidRPr="00B554AF">
        <w:rPr>
          <w:rFonts w:eastAsia="Times New Roman" w:cs="Times New Roman"/>
        </w:rPr>
        <w:t>nonstate</w:t>
      </w:r>
      <w:proofErr w:type="spellEnd"/>
      <w:r w:rsidRPr="00B554AF">
        <w:rPr>
          <w:rFonts w:eastAsia="Times New Roman" w:cs="Times New Roman"/>
        </w:rPr>
        <w:t xml:space="preserve"> agencies.  Use this category rather than “Reduce or eliminate current services” if the savings affects aid to </w:t>
      </w:r>
      <w:proofErr w:type="spellStart"/>
      <w:r w:rsidRPr="00B554AF">
        <w:rPr>
          <w:rFonts w:eastAsia="Times New Roman" w:cs="Times New Roman"/>
        </w:rPr>
        <w:t>nonstate</w:t>
      </w:r>
      <w:proofErr w:type="spellEnd"/>
      <w:r w:rsidRPr="00B554AF">
        <w:rPr>
          <w:rFonts w:eastAsia="Times New Roman" w:cs="Times New Roman"/>
        </w:rPr>
        <w:t xml:space="preserve"> entities.  Payments to nonprofit organizations or private businesses are to be considered as aid to </w:t>
      </w:r>
      <w:proofErr w:type="spellStart"/>
      <w:r w:rsidRPr="00B554AF">
        <w:rPr>
          <w:rFonts w:eastAsia="Times New Roman" w:cs="Times New Roman"/>
        </w:rPr>
        <w:t>nonstate</w:t>
      </w:r>
      <w:proofErr w:type="spellEnd"/>
      <w:r w:rsidRPr="00B554AF">
        <w:rPr>
          <w:rFonts w:eastAsia="Times New Roman" w:cs="Times New Roman"/>
        </w:rPr>
        <w:t xml:space="preserve"> entities.</w:t>
      </w:r>
    </w:p>
    <w:p w:rsidR="007C5B35" w:rsidRPr="00B554AF" w:rsidRDefault="007C5B35" w:rsidP="002315E4">
      <w:pPr>
        <w:pStyle w:val="ListParagraph"/>
        <w:numPr>
          <w:ilvl w:val="0"/>
          <w:numId w:val="15"/>
        </w:numPr>
        <w:spacing w:after="100" w:line="240" w:lineRule="auto"/>
        <w:ind w:left="1080" w:hanging="180"/>
        <w:rPr>
          <w:rFonts w:eastAsia="Times New Roman" w:cs="Times New Roman"/>
        </w:rPr>
      </w:pPr>
      <w:r w:rsidRPr="00B554AF">
        <w:rPr>
          <w:rFonts w:eastAsia="Times New Roman" w:cs="Times New Roman"/>
          <w:i/>
        </w:rPr>
        <w:t>Reduce or eliminate aid to individuals</w:t>
      </w:r>
      <w:r w:rsidRPr="00B554AF">
        <w:rPr>
          <w:rFonts w:eastAsia="Times New Roman" w:cs="Times New Roman"/>
        </w:rPr>
        <w:t>.  This category is for savings strategies that involve a reduction or elimination of aid provided to individuals.  Use this category rather than “Reduce or eliminate current services” if the savings affects aid to individuals.</w:t>
      </w:r>
    </w:p>
    <w:p w:rsidR="007C5B35" w:rsidRPr="00B554AF" w:rsidRDefault="002315E4" w:rsidP="002315E4">
      <w:pPr>
        <w:pStyle w:val="ListParagraph"/>
        <w:numPr>
          <w:ilvl w:val="0"/>
          <w:numId w:val="15"/>
        </w:numPr>
        <w:spacing w:after="100" w:line="240" w:lineRule="auto"/>
        <w:ind w:left="1080" w:hanging="180"/>
        <w:rPr>
          <w:rFonts w:eastAsia="Times New Roman" w:cs="Times New Roman"/>
        </w:rPr>
      </w:pPr>
      <w:r>
        <w:rPr>
          <w:rFonts w:eastAsia="Times New Roman" w:cs="Times New Roman"/>
          <w:i/>
        </w:rPr>
        <w:br w:type="column"/>
      </w:r>
      <w:r w:rsidR="007C5B35" w:rsidRPr="00B554AF">
        <w:rPr>
          <w:rFonts w:eastAsia="Times New Roman" w:cs="Times New Roman"/>
          <w:i/>
        </w:rPr>
        <w:lastRenderedPageBreak/>
        <w:t>New fee or change to existing fees</w:t>
      </w:r>
      <w:r w:rsidR="007C5B35" w:rsidRPr="00B554AF">
        <w:rPr>
          <w:rFonts w:eastAsia="Times New Roman" w:cs="Times New Roman"/>
        </w:rPr>
        <w:t>.  This category is for substituting user fees for general fund dollars to fund a service or activity.</w:t>
      </w:r>
    </w:p>
    <w:p w:rsidR="007C5B35" w:rsidRPr="00B554AF" w:rsidRDefault="007C5B35" w:rsidP="002315E4">
      <w:pPr>
        <w:pStyle w:val="ListParagraph"/>
        <w:numPr>
          <w:ilvl w:val="0"/>
          <w:numId w:val="15"/>
        </w:numPr>
        <w:spacing w:after="100" w:line="240" w:lineRule="auto"/>
        <w:ind w:left="1080" w:hanging="180"/>
        <w:rPr>
          <w:rFonts w:eastAsia="Times New Roman" w:cs="Times New Roman"/>
        </w:rPr>
      </w:pPr>
      <w:r w:rsidRPr="00B554AF">
        <w:rPr>
          <w:rFonts w:eastAsia="Times New Roman" w:cs="Times New Roman"/>
          <w:i/>
        </w:rPr>
        <w:t>Transfer of NGF operating balances</w:t>
      </w:r>
      <w:r w:rsidRPr="00B554AF">
        <w:rPr>
          <w:rFonts w:eastAsia="Times New Roman" w:cs="Times New Roman"/>
        </w:rPr>
        <w:t>. This category is used when the strategy proposes using actual or projected year-end nongeneral fund balances in operating programs.  Any such approved strategies will result in the transfer of the nongeneral fund cash to the general fund.  This type of action is typically one time.</w:t>
      </w:r>
    </w:p>
    <w:p w:rsidR="007C5B35" w:rsidRPr="00B554AF" w:rsidRDefault="007C5B35" w:rsidP="002315E4">
      <w:pPr>
        <w:pStyle w:val="ListParagraph"/>
        <w:numPr>
          <w:ilvl w:val="0"/>
          <w:numId w:val="15"/>
        </w:numPr>
        <w:spacing w:after="100" w:line="240" w:lineRule="auto"/>
        <w:ind w:left="1080" w:hanging="180"/>
        <w:rPr>
          <w:rFonts w:eastAsia="Times New Roman" w:cs="Times New Roman"/>
        </w:rPr>
      </w:pPr>
      <w:r w:rsidRPr="00B554AF">
        <w:rPr>
          <w:rFonts w:eastAsia="Times New Roman" w:cs="Times New Roman"/>
          <w:i/>
        </w:rPr>
        <w:t xml:space="preserve">Transfer approved GF </w:t>
      </w:r>
      <w:proofErr w:type="spellStart"/>
      <w:r w:rsidRPr="00B554AF">
        <w:rPr>
          <w:rFonts w:eastAsia="Times New Roman" w:cs="Times New Roman"/>
          <w:i/>
        </w:rPr>
        <w:t>carryforward</w:t>
      </w:r>
      <w:proofErr w:type="spellEnd"/>
      <w:r w:rsidRPr="00B554AF">
        <w:rPr>
          <w:rFonts w:eastAsia="Times New Roman" w:cs="Times New Roman"/>
          <w:i/>
        </w:rPr>
        <w:t xml:space="preserve"> balances</w:t>
      </w:r>
      <w:r w:rsidRPr="00B554AF">
        <w:rPr>
          <w:rFonts w:eastAsia="Times New Roman" w:cs="Times New Roman"/>
        </w:rPr>
        <w:t xml:space="preserve">.  This category includes strategies to transfer approved GF </w:t>
      </w:r>
      <w:proofErr w:type="spellStart"/>
      <w:r w:rsidRPr="00B554AF">
        <w:rPr>
          <w:rFonts w:eastAsia="Times New Roman" w:cs="Times New Roman"/>
        </w:rPr>
        <w:t>carryforward</w:t>
      </w:r>
      <w:proofErr w:type="spellEnd"/>
      <w:r w:rsidRPr="00B554AF">
        <w:rPr>
          <w:rFonts w:eastAsia="Times New Roman" w:cs="Times New Roman"/>
        </w:rPr>
        <w:t xml:space="preserve"> amounts from June 30 of the prior fiscal year back to the general fund.  </w:t>
      </w:r>
    </w:p>
    <w:p w:rsidR="007C5B35" w:rsidRPr="00B554AF" w:rsidRDefault="007C5B35" w:rsidP="002315E4">
      <w:pPr>
        <w:pStyle w:val="ListParagraph"/>
        <w:numPr>
          <w:ilvl w:val="0"/>
          <w:numId w:val="15"/>
        </w:numPr>
        <w:spacing w:after="100" w:line="240" w:lineRule="auto"/>
        <w:ind w:left="1080" w:hanging="180"/>
        <w:rPr>
          <w:rFonts w:eastAsia="Times New Roman" w:cs="Times New Roman"/>
        </w:rPr>
      </w:pPr>
      <w:r w:rsidRPr="00B554AF">
        <w:rPr>
          <w:rFonts w:eastAsia="Times New Roman" w:cs="Times New Roman"/>
          <w:i/>
        </w:rPr>
        <w:lastRenderedPageBreak/>
        <w:t>Reversion of capital outlay balances</w:t>
      </w:r>
      <w:r w:rsidRPr="00B554AF">
        <w:rPr>
          <w:rFonts w:eastAsia="Times New Roman" w:cs="Times New Roman"/>
        </w:rPr>
        <w:t>.  This category is used when the strategy proposes using actual or projected balances in general fund capital projects.  Any such balances captured will not be replaced in future budgets.  This type of action is typically one-time.</w:t>
      </w:r>
    </w:p>
    <w:p w:rsidR="007C5B35" w:rsidRPr="00B554AF" w:rsidRDefault="007C5B35" w:rsidP="002315E4">
      <w:pPr>
        <w:pStyle w:val="ListParagraph"/>
        <w:numPr>
          <w:ilvl w:val="0"/>
          <w:numId w:val="15"/>
        </w:numPr>
        <w:spacing w:after="100" w:line="240" w:lineRule="auto"/>
        <w:ind w:left="1170" w:hanging="270"/>
        <w:rPr>
          <w:rFonts w:eastAsia="Times New Roman" w:cs="Times New Roman"/>
        </w:rPr>
      </w:pPr>
      <w:r w:rsidRPr="00B554AF">
        <w:rPr>
          <w:rFonts w:eastAsia="Times New Roman" w:cs="Times New Roman"/>
          <w:i/>
        </w:rPr>
        <w:t>General fund revenue producing items</w:t>
      </w:r>
      <w:r w:rsidRPr="00B554AF">
        <w:rPr>
          <w:rFonts w:eastAsia="Times New Roman" w:cs="Times New Roman"/>
        </w:rPr>
        <w:t>.  This category is intended for new actions that will generate general fund revenue.</w:t>
      </w:r>
    </w:p>
    <w:p w:rsidR="007C5B35" w:rsidRPr="00B554AF" w:rsidRDefault="007C5B35" w:rsidP="002315E4">
      <w:pPr>
        <w:pStyle w:val="ListParagraph"/>
        <w:numPr>
          <w:ilvl w:val="0"/>
          <w:numId w:val="15"/>
        </w:numPr>
        <w:spacing w:after="100" w:line="240" w:lineRule="auto"/>
        <w:ind w:left="1170" w:hanging="270"/>
        <w:rPr>
          <w:rFonts w:eastAsia="Times New Roman" w:cs="Times New Roman"/>
        </w:rPr>
      </w:pPr>
      <w:r w:rsidRPr="00B554AF">
        <w:rPr>
          <w:rFonts w:eastAsia="Times New Roman" w:cs="Times New Roman"/>
          <w:i/>
        </w:rPr>
        <w:t>Reforecast of expenditures</w:t>
      </w:r>
      <w:r w:rsidRPr="00B554AF">
        <w:rPr>
          <w:rFonts w:eastAsia="Times New Roman" w:cs="Times New Roman"/>
        </w:rPr>
        <w:t>.  This category is for actions that reflect an update to previously reported expenditures that result in spending being less than appropriations.</w:t>
      </w:r>
    </w:p>
    <w:p w:rsidR="00CF7329" w:rsidRDefault="00CF7329" w:rsidP="00CF7329">
      <w:pPr>
        <w:spacing w:after="120" w:line="240" w:lineRule="auto"/>
        <w:ind w:left="720"/>
        <w:rPr>
          <w:rFonts w:eastAsia="Times New Roman" w:cs="Times New Roman"/>
          <w:sz w:val="24"/>
          <w:szCs w:val="24"/>
        </w:rPr>
        <w:sectPr w:rsidR="00CF7329" w:rsidSect="00B554AF">
          <w:type w:val="continuous"/>
          <w:pgSz w:w="12240" w:h="15840" w:code="1"/>
          <w:pgMar w:top="1008" w:right="1152" w:bottom="1152" w:left="1152" w:header="720" w:footer="720" w:gutter="0"/>
          <w:cols w:num="2" w:space="72"/>
          <w:docGrid w:linePitch="360"/>
        </w:sectPr>
      </w:pPr>
    </w:p>
    <w:p w:rsidR="00B554AF" w:rsidRDefault="00B554AF" w:rsidP="00B554AF">
      <w:pPr>
        <w:spacing w:after="120" w:line="240" w:lineRule="auto"/>
        <w:ind w:left="720"/>
        <w:rPr>
          <w:rFonts w:eastAsia="Times New Roman" w:cs="Times New Roman"/>
          <w:sz w:val="24"/>
          <w:szCs w:val="24"/>
        </w:rPr>
        <w:sectPr w:rsidR="00B554AF" w:rsidSect="006A4952">
          <w:type w:val="continuous"/>
          <w:pgSz w:w="12240" w:h="15840" w:code="1"/>
          <w:pgMar w:top="1008" w:right="1152" w:bottom="1152" w:left="1152" w:header="720" w:footer="720" w:gutter="0"/>
          <w:cols w:space="720"/>
          <w:docGrid w:linePitch="360"/>
        </w:sectPr>
      </w:pPr>
    </w:p>
    <w:p w:rsidR="007C5B35" w:rsidRDefault="007C5B35" w:rsidP="001F54B5">
      <w:pPr>
        <w:numPr>
          <w:ilvl w:val="0"/>
          <w:numId w:val="7"/>
        </w:numPr>
        <w:spacing w:after="120" w:line="240" w:lineRule="auto"/>
        <w:rPr>
          <w:rFonts w:eastAsia="Times New Roman" w:cs="Times New Roman"/>
          <w:sz w:val="24"/>
          <w:szCs w:val="24"/>
        </w:rPr>
      </w:pPr>
      <w:r w:rsidRPr="007C5B35">
        <w:rPr>
          <w:rFonts w:eastAsia="Times New Roman" w:cs="Times New Roman"/>
          <w:sz w:val="24"/>
          <w:szCs w:val="24"/>
        </w:rPr>
        <w:lastRenderedPageBreak/>
        <w:t xml:space="preserve">Select the Action Required to </w:t>
      </w:r>
      <w:proofErr w:type="gramStart"/>
      <w:r w:rsidRPr="007C5B35">
        <w:rPr>
          <w:rFonts w:eastAsia="Times New Roman" w:cs="Times New Roman"/>
          <w:sz w:val="24"/>
          <w:szCs w:val="24"/>
        </w:rPr>
        <w:t>Implement</w:t>
      </w:r>
      <w:proofErr w:type="gramEnd"/>
      <w:r w:rsidRPr="007C5B35">
        <w:rPr>
          <w:rFonts w:eastAsia="Times New Roman" w:cs="Times New Roman"/>
          <w:sz w:val="24"/>
          <w:szCs w:val="24"/>
        </w:rPr>
        <w:t xml:space="preserve"> for the budget savings strategy.</w:t>
      </w:r>
    </w:p>
    <w:p w:rsidR="007C5B35" w:rsidRPr="007C5B35" w:rsidRDefault="007C5B35" w:rsidP="007C5B35">
      <w:pPr>
        <w:shd w:val="clear" w:color="auto" w:fill="DBE5F1" w:themeFill="accent1" w:themeFillTint="33"/>
        <w:spacing w:after="100" w:line="240" w:lineRule="auto"/>
        <w:ind w:left="900"/>
        <w:rPr>
          <w:rFonts w:eastAsia="Times New Roman" w:cs="Times New Roman"/>
          <w:sz w:val="24"/>
          <w:szCs w:val="24"/>
        </w:rPr>
      </w:pPr>
      <w:r w:rsidRPr="007C5B35">
        <w:rPr>
          <w:rFonts w:eastAsia="Times New Roman" w:cs="Times New Roman"/>
          <w:sz w:val="24"/>
          <w:szCs w:val="24"/>
        </w:rPr>
        <w:t>Indicate which of the following best describes the action that needs to take place for the strategy to be implemented.</w:t>
      </w:r>
    </w:p>
    <w:p w:rsidR="007C5B35" w:rsidRPr="007C5B35" w:rsidRDefault="007C5B35" w:rsidP="001F54B5">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r w:rsidRPr="007C5B35">
        <w:rPr>
          <w:rFonts w:eastAsia="Times New Roman" w:cs="Times New Roman"/>
          <w:sz w:val="24"/>
          <w:szCs w:val="24"/>
        </w:rPr>
        <w:t>Administrative action</w:t>
      </w:r>
    </w:p>
    <w:p w:rsidR="007C5B35" w:rsidRPr="007C5B35" w:rsidRDefault="007C5B35" w:rsidP="001F54B5">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r w:rsidRPr="007C5B35">
        <w:rPr>
          <w:rFonts w:eastAsia="Times New Roman" w:cs="Times New Roman"/>
          <w:sz w:val="24"/>
          <w:szCs w:val="24"/>
        </w:rPr>
        <w:t>Dollar amendment to appropriation act only</w:t>
      </w:r>
    </w:p>
    <w:p w:rsidR="007C5B35" w:rsidRPr="007C5B35" w:rsidRDefault="007C5B35" w:rsidP="001F54B5">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r w:rsidRPr="007C5B35">
        <w:rPr>
          <w:rFonts w:eastAsia="Times New Roman" w:cs="Times New Roman"/>
          <w:sz w:val="24"/>
          <w:szCs w:val="24"/>
        </w:rPr>
        <w:t>Budget bill language</w:t>
      </w:r>
    </w:p>
    <w:p w:rsidR="007C5B35" w:rsidRPr="007C5B35" w:rsidRDefault="007C5B35" w:rsidP="001F54B5">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r w:rsidRPr="007C5B35">
        <w:rPr>
          <w:rFonts w:eastAsia="Times New Roman" w:cs="Times New Roman"/>
          <w:sz w:val="24"/>
          <w:szCs w:val="24"/>
        </w:rPr>
        <w:t>Legislation</w:t>
      </w:r>
    </w:p>
    <w:p w:rsidR="007C5B35" w:rsidRPr="007C5B35" w:rsidRDefault="007C5B35" w:rsidP="001F54B5">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r w:rsidRPr="007C5B35">
        <w:rPr>
          <w:rFonts w:eastAsia="Times New Roman" w:cs="Times New Roman"/>
          <w:sz w:val="24"/>
          <w:szCs w:val="24"/>
        </w:rPr>
        <w:t>Regulatory change</w:t>
      </w:r>
    </w:p>
    <w:p w:rsidR="007C5B35" w:rsidRDefault="007C5B35" w:rsidP="007C5B35">
      <w:pPr>
        <w:spacing w:after="120" w:line="240" w:lineRule="auto"/>
        <w:ind w:left="720"/>
        <w:rPr>
          <w:rFonts w:eastAsia="Times New Roman" w:cs="Times New Roman"/>
          <w:sz w:val="24"/>
          <w:szCs w:val="24"/>
        </w:rPr>
      </w:pPr>
    </w:p>
    <w:p w:rsidR="00CF7329" w:rsidRPr="00CF7329" w:rsidRDefault="00CF7329" w:rsidP="001F54B5">
      <w:pPr>
        <w:numPr>
          <w:ilvl w:val="0"/>
          <w:numId w:val="7"/>
        </w:numPr>
        <w:spacing w:after="120" w:line="240" w:lineRule="auto"/>
        <w:rPr>
          <w:rFonts w:eastAsia="Times New Roman" w:cs="Times New Roman"/>
          <w:sz w:val="24"/>
          <w:szCs w:val="24"/>
        </w:rPr>
      </w:pPr>
      <w:r w:rsidRPr="00CF7329">
        <w:rPr>
          <w:rFonts w:eastAsia="Times New Roman" w:cs="Times New Roman"/>
          <w:sz w:val="24"/>
          <w:szCs w:val="24"/>
        </w:rPr>
        <w:t>Select the Region Impacted for the budget savings strategy.</w:t>
      </w:r>
    </w:p>
    <w:p w:rsidR="007C5B35" w:rsidRDefault="00CF7329" w:rsidP="00CF7329">
      <w:pPr>
        <w:shd w:val="clear" w:color="auto" w:fill="DBE5F1" w:themeFill="accent1" w:themeFillTint="33"/>
        <w:spacing w:after="100" w:line="240" w:lineRule="auto"/>
        <w:ind w:left="900"/>
        <w:rPr>
          <w:rFonts w:eastAsia="Times New Roman" w:cs="Times New Roman"/>
          <w:sz w:val="24"/>
          <w:szCs w:val="24"/>
        </w:rPr>
      </w:pPr>
      <w:r w:rsidRPr="00CF7329">
        <w:rPr>
          <w:rFonts w:eastAsia="Times New Roman" w:cs="Times New Roman"/>
          <w:sz w:val="24"/>
          <w:szCs w:val="24"/>
        </w:rPr>
        <w:t>Identify the region of the state that will be affected by the proposed strategy.  Select “multiple regions” if one or more regions of the state are impacted.</w:t>
      </w:r>
    </w:p>
    <w:p w:rsidR="00B554AF" w:rsidRDefault="00B554AF">
      <w:pPr>
        <w:rPr>
          <w:rFonts w:eastAsia="Times New Roman" w:cs="Times New Roman"/>
          <w:sz w:val="24"/>
          <w:szCs w:val="24"/>
        </w:rPr>
      </w:pPr>
      <w:r>
        <w:rPr>
          <w:rFonts w:eastAsia="Times New Roman" w:cs="Times New Roman"/>
          <w:sz w:val="24"/>
          <w:szCs w:val="24"/>
        </w:rPr>
        <w:br w:type="page"/>
      </w:r>
    </w:p>
    <w:p w:rsidR="002E3211" w:rsidRPr="00F65AE5" w:rsidRDefault="00CF7329" w:rsidP="00111375">
      <w:pPr>
        <w:pStyle w:val="HelpTopic"/>
        <w:spacing w:after="0"/>
      </w:pPr>
      <w:r>
        <w:lastRenderedPageBreak/>
        <w:t>Savings</w:t>
      </w:r>
      <w:r w:rsidR="002E3211">
        <w:t xml:space="preserve"> Tab</w:t>
      </w:r>
    </w:p>
    <w:p w:rsidR="002E3211" w:rsidRPr="00B753D5" w:rsidRDefault="00761D3E" w:rsidP="002E3211">
      <w:pPr>
        <w:spacing w:after="0" w:line="240" w:lineRule="auto"/>
        <w:rPr>
          <w:rFonts w:asciiTheme="majorHAnsi" w:eastAsia="Times New Roman" w:hAnsiTheme="majorHAnsi" w:cs="Times New Roman"/>
          <w:sz w:val="16"/>
          <w:szCs w:val="16"/>
        </w:rPr>
      </w:pPr>
      <w:r w:rsidRPr="00761D3E">
        <w:rPr>
          <w:rFonts w:asciiTheme="majorHAnsi" w:eastAsia="Times New Roman" w:hAnsiTheme="majorHAnsi" w:cs="Times New Roman"/>
          <w:sz w:val="16"/>
          <w:szCs w:val="16"/>
        </w:rPr>
        <w:pict>
          <v:rect id="_x0000_i1031" style="width:468pt;height:1.5pt" o:hralign="center" o:hrstd="t" o:hr="t" fillcolor="#a0a0a0" stroked="f"/>
        </w:pict>
      </w:r>
    </w:p>
    <w:p w:rsidR="002E3211" w:rsidRPr="00A37BC3" w:rsidRDefault="00CF7329" w:rsidP="00111375">
      <w:pPr>
        <w:pStyle w:val="SubHeading"/>
        <w:spacing w:before="0"/>
      </w:pPr>
      <w:bookmarkStart w:id="9" w:name="_Toc368405647"/>
      <w:r>
        <w:t>Savings</w:t>
      </w:r>
      <w:r w:rsidR="002E3211">
        <w:t xml:space="preserve"> Tab </w:t>
      </w:r>
      <w:r w:rsidR="002E3211" w:rsidRPr="00A37BC3">
        <w:t>Overview</w:t>
      </w:r>
      <w:bookmarkEnd w:id="9"/>
    </w:p>
    <w:p w:rsidR="002E3211" w:rsidRDefault="00CF7329" w:rsidP="00111375">
      <w:pPr>
        <w:spacing w:before="60" w:after="120"/>
        <w:rPr>
          <w:sz w:val="24"/>
          <w:szCs w:val="24"/>
        </w:rPr>
      </w:pPr>
      <w:r w:rsidRPr="00CF7329">
        <w:rPr>
          <w:sz w:val="24"/>
          <w:szCs w:val="24"/>
        </w:rPr>
        <w:t xml:space="preserve">The purpose of the Savings tab is to allow a user to enter strategy scenarios in the Savings grid for one or more of the budget savings scenarios.  Also, this tab will display the budget savings targets and the data for strategies to meet those targets for the selected agency.  </w:t>
      </w:r>
    </w:p>
    <w:p w:rsidR="002E3211" w:rsidRPr="00AD3220" w:rsidRDefault="00CF7329" w:rsidP="00111375">
      <w:pPr>
        <w:spacing w:after="0" w:line="240" w:lineRule="auto"/>
        <w:jc w:val="center"/>
        <w:outlineLvl w:val="1"/>
        <w:rPr>
          <w:rFonts w:ascii="Times New Roman" w:eastAsia="Times New Roman" w:hAnsi="Times New Roman" w:cs="Times New Roman"/>
          <w:b/>
          <w:bCs/>
          <w:sz w:val="36"/>
          <w:szCs w:val="36"/>
        </w:rPr>
      </w:pPr>
      <w:r>
        <w:rPr>
          <w:noProof/>
        </w:rPr>
        <w:drawing>
          <wp:inline distT="0" distB="0" distL="0" distR="0">
            <wp:extent cx="6210300" cy="3638550"/>
            <wp:effectExtent l="19050" t="19050" r="19050" b="19050"/>
            <wp:docPr id="65" name="Picture 65" descr="https://pbprod.vita.virginia.gov/PBApp/Help/Images/Savi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pbprod.vita.virginia.gov/PBApp/Help/Images/Savings.jpg"/>
                    <pic:cNvPicPr>
                      <a:picLocks noChangeAspect="1" noChangeArrowheads="1"/>
                    </pic:cNvPicPr>
                  </pic:nvPicPr>
                  <pic:blipFill>
                    <a:blip r:embed="rId14" cstate="print"/>
                    <a:srcRect t="4500"/>
                    <a:stretch>
                      <a:fillRect/>
                    </a:stretch>
                  </pic:blipFill>
                  <pic:spPr bwMode="auto">
                    <a:xfrm>
                      <a:off x="0" y="0"/>
                      <a:ext cx="6210300" cy="3638550"/>
                    </a:xfrm>
                    <a:prstGeom prst="rect">
                      <a:avLst/>
                    </a:prstGeom>
                    <a:noFill/>
                    <a:ln w="9525">
                      <a:solidFill>
                        <a:schemeClr val="accent1"/>
                      </a:solidFill>
                      <a:miter lim="800000"/>
                      <a:headEnd/>
                      <a:tailEnd/>
                    </a:ln>
                  </pic:spPr>
                </pic:pic>
              </a:graphicData>
            </a:graphic>
          </wp:inline>
        </w:drawing>
      </w:r>
    </w:p>
    <w:p w:rsidR="002E3211" w:rsidRPr="00A37BC3" w:rsidRDefault="00CF7329" w:rsidP="002E3211">
      <w:pPr>
        <w:pStyle w:val="SubHeading"/>
      </w:pPr>
      <w:bookmarkStart w:id="10" w:name="_Toc368405648"/>
      <w:r>
        <w:t>Savings</w:t>
      </w:r>
      <w:r w:rsidR="002E3211">
        <w:t xml:space="preserve"> Tab Instructions</w:t>
      </w:r>
      <w:bookmarkEnd w:id="10"/>
    </w:p>
    <w:p w:rsidR="00CF7329" w:rsidRPr="00CF7329" w:rsidRDefault="00CF7329" w:rsidP="001F54B5">
      <w:pPr>
        <w:numPr>
          <w:ilvl w:val="0"/>
          <w:numId w:val="10"/>
        </w:numPr>
        <w:spacing w:after="120" w:line="240" w:lineRule="auto"/>
        <w:rPr>
          <w:rFonts w:eastAsia="Times New Roman" w:cs="Times New Roman"/>
          <w:sz w:val="24"/>
          <w:szCs w:val="24"/>
        </w:rPr>
      </w:pPr>
      <w:r w:rsidRPr="00CF7329">
        <w:rPr>
          <w:rFonts w:eastAsia="Times New Roman" w:cs="Times New Roman"/>
          <w:sz w:val="24"/>
          <w:szCs w:val="24"/>
        </w:rPr>
        <w:t>Select the Savings tab.</w:t>
      </w:r>
    </w:p>
    <w:p w:rsidR="00CF7329" w:rsidRPr="00CF7329" w:rsidRDefault="00CF7329" w:rsidP="001F54B5">
      <w:pPr>
        <w:numPr>
          <w:ilvl w:val="0"/>
          <w:numId w:val="10"/>
        </w:numPr>
        <w:spacing w:after="120" w:line="240" w:lineRule="auto"/>
        <w:rPr>
          <w:rFonts w:eastAsia="Times New Roman" w:cs="Times New Roman"/>
          <w:sz w:val="24"/>
          <w:szCs w:val="24"/>
        </w:rPr>
      </w:pPr>
      <w:r w:rsidRPr="00CF7329">
        <w:rPr>
          <w:rFonts w:eastAsia="Times New Roman" w:cs="Times New Roman"/>
          <w:sz w:val="24"/>
          <w:szCs w:val="24"/>
        </w:rPr>
        <w:t>Select the Filter by Scenario dropdown and select a scenario to only view information pertaining to a specific scenario.</w:t>
      </w:r>
    </w:p>
    <w:p w:rsidR="00CF7329" w:rsidRPr="00CF7329" w:rsidRDefault="00CF7329" w:rsidP="001F54B5">
      <w:pPr>
        <w:numPr>
          <w:ilvl w:val="0"/>
          <w:numId w:val="10"/>
        </w:numPr>
        <w:spacing w:after="120" w:line="240" w:lineRule="auto"/>
        <w:rPr>
          <w:rFonts w:eastAsia="Times New Roman" w:cs="Times New Roman"/>
          <w:sz w:val="24"/>
          <w:szCs w:val="24"/>
        </w:rPr>
      </w:pPr>
      <w:r w:rsidRPr="00CF7329">
        <w:rPr>
          <w:rFonts w:eastAsia="Times New Roman" w:cs="Times New Roman"/>
          <w:sz w:val="24"/>
          <w:szCs w:val="24"/>
        </w:rPr>
        <w:t>In the Savings Summary grid, review the predetermined budget savings targets, for the selected agency.  To include the current strategy in the Savings Summary grid, select the Include Current Strategy check box and click the Update Summary button when finished entering savings details.</w:t>
      </w:r>
    </w:p>
    <w:p w:rsidR="00CF7329" w:rsidRPr="00CF7329" w:rsidRDefault="00CF7329" w:rsidP="001F54B5">
      <w:pPr>
        <w:numPr>
          <w:ilvl w:val="1"/>
          <w:numId w:val="16"/>
        </w:numPr>
        <w:spacing w:after="0" w:line="240" w:lineRule="auto"/>
        <w:rPr>
          <w:rFonts w:eastAsia="Times New Roman" w:cs="Times New Roman"/>
          <w:sz w:val="24"/>
          <w:szCs w:val="24"/>
        </w:rPr>
      </w:pPr>
      <w:r>
        <w:rPr>
          <w:rFonts w:eastAsia="Times New Roman" w:cs="Times New Roman"/>
          <w:sz w:val="24"/>
          <w:szCs w:val="24"/>
        </w:rPr>
        <w:t>Appropriation Base</w:t>
      </w:r>
      <w:r w:rsidRPr="00CF7329">
        <w:rPr>
          <w:rFonts w:eastAsia="Times New Roman" w:cs="Times New Roman"/>
          <w:sz w:val="24"/>
          <w:szCs w:val="24"/>
        </w:rPr>
        <w:t xml:space="preserve">. The total </w:t>
      </w:r>
      <w:r>
        <w:rPr>
          <w:rFonts w:eastAsia="Times New Roman" w:cs="Times New Roman"/>
          <w:sz w:val="24"/>
          <w:szCs w:val="24"/>
        </w:rPr>
        <w:t xml:space="preserve">appropriation for the </w:t>
      </w:r>
      <w:r w:rsidRPr="00CF7329">
        <w:rPr>
          <w:rFonts w:eastAsia="Times New Roman" w:cs="Times New Roman"/>
          <w:sz w:val="24"/>
          <w:szCs w:val="24"/>
        </w:rPr>
        <w:t>selected agency</w:t>
      </w:r>
      <w:r>
        <w:rPr>
          <w:rFonts w:eastAsia="Times New Roman" w:cs="Times New Roman"/>
          <w:sz w:val="24"/>
          <w:szCs w:val="24"/>
        </w:rPr>
        <w:t xml:space="preserve"> (usually legislative appropriation)</w:t>
      </w:r>
      <w:r w:rsidRPr="00CF7329">
        <w:rPr>
          <w:rFonts w:eastAsia="Times New Roman" w:cs="Times New Roman"/>
          <w:sz w:val="24"/>
          <w:szCs w:val="24"/>
        </w:rPr>
        <w:t>.</w:t>
      </w:r>
    </w:p>
    <w:p w:rsidR="00CF7329" w:rsidRPr="00CF7329" w:rsidRDefault="00CF7329" w:rsidP="001F54B5">
      <w:pPr>
        <w:numPr>
          <w:ilvl w:val="1"/>
          <w:numId w:val="16"/>
        </w:numPr>
        <w:spacing w:after="0" w:line="240" w:lineRule="auto"/>
        <w:rPr>
          <w:rFonts w:eastAsia="Times New Roman" w:cs="Times New Roman"/>
          <w:sz w:val="24"/>
          <w:szCs w:val="24"/>
        </w:rPr>
      </w:pPr>
      <w:r w:rsidRPr="00CF7329">
        <w:rPr>
          <w:rFonts w:eastAsia="Times New Roman" w:cs="Times New Roman"/>
          <w:sz w:val="24"/>
          <w:szCs w:val="24"/>
        </w:rPr>
        <w:t xml:space="preserve">Exempt. The total predetermined dollars exempt from budget savings for the selected agency.  </w:t>
      </w:r>
    </w:p>
    <w:p w:rsidR="00CF7329" w:rsidRPr="00CF7329" w:rsidRDefault="00CF7329" w:rsidP="001F54B5">
      <w:pPr>
        <w:numPr>
          <w:ilvl w:val="1"/>
          <w:numId w:val="16"/>
        </w:numPr>
        <w:spacing w:after="0" w:line="240" w:lineRule="auto"/>
        <w:rPr>
          <w:rFonts w:eastAsia="Times New Roman" w:cs="Times New Roman"/>
          <w:sz w:val="24"/>
          <w:szCs w:val="24"/>
        </w:rPr>
      </w:pPr>
      <w:r w:rsidRPr="00CF7329">
        <w:rPr>
          <w:rFonts w:eastAsia="Times New Roman" w:cs="Times New Roman"/>
          <w:sz w:val="24"/>
          <w:szCs w:val="24"/>
        </w:rPr>
        <w:t>Discretionary. The total discretionary spending for the selected agency</w:t>
      </w:r>
      <w:r>
        <w:rPr>
          <w:rFonts w:eastAsia="Times New Roman" w:cs="Times New Roman"/>
          <w:sz w:val="24"/>
          <w:szCs w:val="24"/>
        </w:rPr>
        <w:t xml:space="preserve"> (equals to the Appropriation Base, less the Exempt amount)</w:t>
      </w:r>
      <w:r w:rsidRPr="00CF7329">
        <w:rPr>
          <w:rFonts w:eastAsia="Times New Roman" w:cs="Times New Roman"/>
          <w:sz w:val="24"/>
          <w:szCs w:val="24"/>
        </w:rPr>
        <w:t>.</w:t>
      </w:r>
    </w:p>
    <w:p w:rsidR="00CF7329" w:rsidRPr="00CF7329" w:rsidRDefault="00CF7329" w:rsidP="001F54B5">
      <w:pPr>
        <w:numPr>
          <w:ilvl w:val="1"/>
          <w:numId w:val="16"/>
        </w:numPr>
        <w:spacing w:after="0" w:line="240" w:lineRule="auto"/>
        <w:rPr>
          <w:rFonts w:eastAsia="Times New Roman" w:cs="Times New Roman"/>
          <w:sz w:val="24"/>
          <w:szCs w:val="24"/>
        </w:rPr>
      </w:pPr>
      <w:r w:rsidRPr="00CF7329">
        <w:rPr>
          <w:rFonts w:eastAsia="Times New Roman" w:cs="Times New Roman"/>
          <w:sz w:val="24"/>
          <w:szCs w:val="24"/>
        </w:rPr>
        <w:t xml:space="preserve">Targets to be achieved. The predetermined target budget savings for the selected agency.  </w:t>
      </w:r>
    </w:p>
    <w:p w:rsidR="00CF7329" w:rsidRDefault="00CF7329" w:rsidP="001F54B5">
      <w:pPr>
        <w:numPr>
          <w:ilvl w:val="1"/>
          <w:numId w:val="16"/>
        </w:numPr>
        <w:spacing w:after="0" w:line="240" w:lineRule="auto"/>
        <w:rPr>
          <w:rFonts w:eastAsia="Times New Roman" w:cs="Times New Roman"/>
          <w:sz w:val="24"/>
          <w:szCs w:val="24"/>
        </w:rPr>
      </w:pPr>
      <w:r w:rsidRPr="00CF7329">
        <w:rPr>
          <w:rFonts w:eastAsia="Times New Roman" w:cs="Times New Roman"/>
          <w:sz w:val="24"/>
          <w:szCs w:val="24"/>
        </w:rPr>
        <w:lastRenderedPageBreak/>
        <w:t xml:space="preserve">Strategies. The total budget savings for the selected agency based upon the </w:t>
      </w:r>
      <w:r w:rsidR="005A4595">
        <w:rPr>
          <w:rFonts w:eastAsia="Times New Roman" w:cs="Times New Roman"/>
          <w:sz w:val="24"/>
          <w:szCs w:val="24"/>
        </w:rPr>
        <w:t xml:space="preserve">total of the </w:t>
      </w:r>
      <w:r w:rsidRPr="00CF7329">
        <w:rPr>
          <w:rFonts w:eastAsia="Times New Roman" w:cs="Times New Roman"/>
          <w:sz w:val="24"/>
          <w:szCs w:val="24"/>
        </w:rPr>
        <w:t>current strategies</w:t>
      </w:r>
      <w:r w:rsidR="005A4595">
        <w:rPr>
          <w:rFonts w:eastAsia="Times New Roman" w:cs="Times New Roman"/>
          <w:sz w:val="24"/>
          <w:szCs w:val="24"/>
        </w:rPr>
        <w:t xml:space="preserve"> entered into the PB System</w:t>
      </w:r>
      <w:r w:rsidRPr="00CF7329">
        <w:rPr>
          <w:rFonts w:eastAsia="Times New Roman" w:cs="Times New Roman"/>
          <w:sz w:val="24"/>
          <w:szCs w:val="24"/>
        </w:rPr>
        <w:t>.</w:t>
      </w:r>
    </w:p>
    <w:p w:rsidR="005A4595" w:rsidRDefault="005A4595" w:rsidP="001F54B5">
      <w:pPr>
        <w:numPr>
          <w:ilvl w:val="1"/>
          <w:numId w:val="16"/>
        </w:numPr>
        <w:spacing w:after="0" w:line="240" w:lineRule="auto"/>
        <w:rPr>
          <w:rFonts w:eastAsia="Times New Roman" w:cs="Times New Roman"/>
          <w:sz w:val="24"/>
          <w:szCs w:val="24"/>
        </w:rPr>
      </w:pPr>
      <w:r>
        <w:rPr>
          <w:rFonts w:eastAsia="Times New Roman" w:cs="Times New Roman"/>
          <w:sz w:val="24"/>
          <w:szCs w:val="24"/>
        </w:rPr>
        <w:t xml:space="preserve">Balance. </w:t>
      </w:r>
      <w:r w:rsidRPr="005A4595">
        <w:rPr>
          <w:rFonts w:eastAsia="Times New Roman" w:cs="Times New Roman"/>
          <w:sz w:val="24"/>
          <w:szCs w:val="24"/>
        </w:rPr>
        <w:t>The difference between the targets to be achieved and the strategies.</w:t>
      </w:r>
    </w:p>
    <w:p w:rsidR="00CF7329" w:rsidRPr="00D426F2" w:rsidRDefault="00275F6C" w:rsidP="001F54B5">
      <w:pPr>
        <w:numPr>
          <w:ilvl w:val="0"/>
          <w:numId w:val="10"/>
        </w:numPr>
        <w:spacing w:after="120" w:line="240" w:lineRule="auto"/>
        <w:rPr>
          <w:rFonts w:eastAsia="Times New Roman" w:cs="Times New Roman"/>
          <w:sz w:val="24"/>
          <w:szCs w:val="24"/>
        </w:rPr>
      </w:pPr>
      <w:r w:rsidRPr="00275F6C">
        <w:rPr>
          <w:rFonts w:eastAsia="Times New Roman" w:cs="Times New Roman"/>
          <w:sz w:val="24"/>
          <w:szCs w:val="24"/>
        </w:rPr>
        <w:t>Determine how the data is displayed for the strategy scenario by selecting the Summary or Detail radio button.</w:t>
      </w:r>
      <w:r>
        <w:rPr>
          <w:rFonts w:eastAsia="Times New Roman" w:cs="Times New Roman"/>
          <w:sz w:val="24"/>
          <w:szCs w:val="24"/>
        </w:rPr>
        <w:t xml:space="preserve"> </w:t>
      </w:r>
      <w:r w:rsidRPr="00275F6C">
        <w:rPr>
          <w:rFonts w:eastAsia="Times New Roman" w:cs="Times New Roman"/>
          <w:b/>
          <w:sz w:val="24"/>
          <w:szCs w:val="24"/>
        </w:rPr>
        <w:t xml:space="preserve"> NOTE: YOU SHOULD SELECT THE “DETAIL” OPTION FOR THE FALL 2013 REDUCTION PLAN</w:t>
      </w:r>
    </w:p>
    <w:p w:rsidR="00D426F2" w:rsidRPr="001F54B5" w:rsidRDefault="00D426F2" w:rsidP="00D426F2">
      <w:pPr>
        <w:spacing w:after="0" w:line="240" w:lineRule="auto"/>
        <w:ind w:left="360" w:firstLine="720"/>
        <w:rPr>
          <w:rFonts w:eastAsia="Times New Roman" w:cs="Times New Roman"/>
          <w:b/>
          <w:sz w:val="24"/>
          <w:szCs w:val="24"/>
        </w:rPr>
      </w:pPr>
      <w:r>
        <w:rPr>
          <w:rFonts w:eastAsia="Times New Roman" w:cs="Times New Roman"/>
          <w:b/>
          <w:sz w:val="24"/>
          <w:szCs w:val="24"/>
        </w:rPr>
        <w:t>Detail (USE THIS OPTION)</w:t>
      </w:r>
    </w:p>
    <w:p w:rsidR="00D426F2" w:rsidRPr="001F54B5" w:rsidRDefault="00D426F2" w:rsidP="00D426F2">
      <w:pPr>
        <w:numPr>
          <w:ilvl w:val="1"/>
          <w:numId w:val="18"/>
        </w:numPr>
        <w:spacing w:after="0" w:line="240" w:lineRule="auto"/>
        <w:rPr>
          <w:rFonts w:eastAsia="Times New Roman" w:cs="Times New Roman"/>
          <w:sz w:val="24"/>
          <w:szCs w:val="24"/>
        </w:rPr>
      </w:pPr>
      <w:r w:rsidRPr="001F54B5">
        <w:rPr>
          <w:rFonts w:eastAsia="Times New Roman" w:cs="Times New Roman"/>
          <w:sz w:val="24"/>
          <w:szCs w:val="24"/>
        </w:rPr>
        <w:t>In the Savings grid, select the Fiscal Year.  Select the Program, Fund and/or Subobject for the strategy scenario.</w:t>
      </w:r>
    </w:p>
    <w:p w:rsidR="00D426F2" w:rsidRPr="001F54B5" w:rsidRDefault="00D426F2" w:rsidP="00D426F2">
      <w:pPr>
        <w:numPr>
          <w:ilvl w:val="1"/>
          <w:numId w:val="18"/>
        </w:numPr>
        <w:spacing w:after="0" w:line="240" w:lineRule="auto"/>
        <w:rPr>
          <w:rFonts w:eastAsia="Times New Roman" w:cs="Times New Roman"/>
          <w:sz w:val="24"/>
          <w:szCs w:val="24"/>
        </w:rPr>
      </w:pPr>
      <w:r w:rsidRPr="001F54B5">
        <w:rPr>
          <w:rFonts w:eastAsia="Times New Roman" w:cs="Times New Roman"/>
          <w:sz w:val="24"/>
          <w:szCs w:val="24"/>
        </w:rPr>
        <w:t>Check the One-Time check box if the savings is one-time rather than ongoing.</w:t>
      </w:r>
    </w:p>
    <w:p w:rsidR="00D426F2" w:rsidRPr="001F54B5" w:rsidRDefault="00D426F2" w:rsidP="00D426F2">
      <w:pPr>
        <w:numPr>
          <w:ilvl w:val="1"/>
          <w:numId w:val="18"/>
        </w:numPr>
        <w:spacing w:after="0" w:line="240" w:lineRule="auto"/>
        <w:rPr>
          <w:rFonts w:eastAsia="Times New Roman" w:cs="Times New Roman"/>
          <w:sz w:val="24"/>
          <w:szCs w:val="24"/>
        </w:rPr>
      </w:pPr>
      <w:r w:rsidRPr="001F54B5">
        <w:rPr>
          <w:rFonts w:eastAsia="Times New Roman" w:cs="Times New Roman"/>
          <w:sz w:val="24"/>
          <w:szCs w:val="24"/>
        </w:rPr>
        <w:t xml:space="preserve">Select the Scenario for which the strategy scenario will be applied.  </w:t>
      </w:r>
    </w:p>
    <w:p w:rsidR="00D426F2" w:rsidRDefault="00D426F2" w:rsidP="00D426F2">
      <w:pPr>
        <w:numPr>
          <w:ilvl w:val="1"/>
          <w:numId w:val="18"/>
        </w:numPr>
        <w:spacing w:after="0" w:line="240" w:lineRule="auto"/>
        <w:rPr>
          <w:rFonts w:eastAsia="Times New Roman" w:cs="Times New Roman"/>
          <w:sz w:val="24"/>
          <w:szCs w:val="24"/>
        </w:rPr>
      </w:pPr>
      <w:r w:rsidRPr="001F54B5">
        <w:rPr>
          <w:rFonts w:eastAsia="Times New Roman" w:cs="Times New Roman"/>
          <w:sz w:val="24"/>
          <w:szCs w:val="24"/>
        </w:rPr>
        <w:t>Enter the Savings, Cost, Positions and Layoffs associated with the implementation of the strategy scenario. All numbers should be entered as absolute values except for positions.</w:t>
      </w:r>
    </w:p>
    <w:p w:rsidR="00D426F2" w:rsidRPr="001F54B5" w:rsidRDefault="00D426F2" w:rsidP="00D426F2">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r w:rsidRPr="001F54B5">
        <w:rPr>
          <w:rFonts w:eastAsia="Times New Roman" w:cs="Times New Roman"/>
          <w:sz w:val="24"/>
          <w:szCs w:val="24"/>
        </w:rPr>
        <w:t>Savings (GF and NGF) should be entered as a positive number.</w:t>
      </w:r>
    </w:p>
    <w:p w:rsidR="00D426F2" w:rsidRPr="001F54B5" w:rsidRDefault="00D426F2" w:rsidP="00D426F2">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r w:rsidRPr="001F54B5">
        <w:rPr>
          <w:rFonts w:eastAsia="Times New Roman" w:cs="Times New Roman"/>
          <w:sz w:val="24"/>
          <w:szCs w:val="24"/>
        </w:rPr>
        <w:t>Costs could include, for example, WTA separation costs or any new equipment needed to generate the savings.</w:t>
      </w:r>
    </w:p>
    <w:p w:rsidR="00D426F2" w:rsidRPr="001F54B5" w:rsidRDefault="00D426F2" w:rsidP="00D426F2">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r w:rsidRPr="001F54B5">
        <w:rPr>
          <w:rFonts w:eastAsia="Times New Roman" w:cs="Times New Roman"/>
          <w:sz w:val="24"/>
          <w:szCs w:val="24"/>
        </w:rPr>
        <w:t>Layoffs</w:t>
      </w:r>
      <w:proofErr w:type="gramStart"/>
      <w:r w:rsidRPr="001F54B5">
        <w:rPr>
          <w:rFonts w:eastAsia="Times New Roman" w:cs="Times New Roman"/>
          <w:sz w:val="24"/>
          <w:szCs w:val="24"/>
        </w:rPr>
        <w:t>  are</w:t>
      </w:r>
      <w:proofErr w:type="gramEnd"/>
      <w:r w:rsidRPr="001F54B5">
        <w:rPr>
          <w:rFonts w:eastAsia="Times New Roman" w:cs="Times New Roman"/>
          <w:sz w:val="24"/>
          <w:szCs w:val="24"/>
        </w:rPr>
        <w:t xml:space="preserve"> the number of classified employees or faculty that will actually be terminated.  Do not include wage or contract employees in this total.  This should be a whole number.</w:t>
      </w:r>
    </w:p>
    <w:p w:rsidR="00D426F2" w:rsidRPr="001F54B5" w:rsidRDefault="00D426F2" w:rsidP="00D426F2">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r w:rsidRPr="001F54B5">
        <w:rPr>
          <w:rFonts w:eastAsia="Times New Roman" w:cs="Times New Roman"/>
          <w:sz w:val="24"/>
          <w:szCs w:val="24"/>
        </w:rPr>
        <w:t>Positions should be carried to two decimal places.  If elimination of a position will result in a layoff, the layoff would be included as a layoff.  If the strategy is reducing the number of positions, the number should be entered as a negative.  If the strategy increases the number of positions, the number should be entered as a positive.</w:t>
      </w:r>
    </w:p>
    <w:p w:rsidR="00D426F2" w:rsidRDefault="00D426F2" w:rsidP="00D426F2">
      <w:pPr>
        <w:spacing w:after="120" w:line="240" w:lineRule="auto"/>
        <w:ind w:left="720"/>
        <w:rPr>
          <w:rFonts w:eastAsia="Times New Roman" w:cs="Times New Roman"/>
          <w:sz w:val="24"/>
          <w:szCs w:val="24"/>
        </w:rPr>
      </w:pPr>
    </w:p>
    <w:p w:rsidR="00275F6C" w:rsidRPr="001F54B5" w:rsidRDefault="00275F6C" w:rsidP="00275F6C">
      <w:pPr>
        <w:spacing w:after="0" w:line="240" w:lineRule="auto"/>
        <w:ind w:left="360" w:firstLine="720"/>
        <w:rPr>
          <w:rFonts w:eastAsia="Times New Roman" w:cs="Times New Roman"/>
          <w:b/>
          <w:sz w:val="24"/>
          <w:szCs w:val="24"/>
        </w:rPr>
      </w:pPr>
      <w:r w:rsidRPr="001F54B5">
        <w:rPr>
          <w:rFonts w:eastAsia="Times New Roman" w:cs="Times New Roman"/>
          <w:b/>
          <w:sz w:val="24"/>
          <w:szCs w:val="24"/>
        </w:rPr>
        <w:t>Summary</w:t>
      </w:r>
      <w:r w:rsidR="00EE0CEB">
        <w:rPr>
          <w:rFonts w:eastAsia="Times New Roman" w:cs="Times New Roman"/>
          <w:b/>
          <w:sz w:val="24"/>
          <w:szCs w:val="24"/>
        </w:rPr>
        <w:t xml:space="preserve"> (DO NOT USE THIS OPTION</w:t>
      </w:r>
      <w:r w:rsidR="00AD4DF3">
        <w:rPr>
          <w:rFonts w:eastAsia="Times New Roman" w:cs="Times New Roman"/>
          <w:b/>
          <w:sz w:val="24"/>
          <w:szCs w:val="24"/>
        </w:rPr>
        <w:t>-USE THE “DETAIL” OPTION INSTEAD</w:t>
      </w:r>
      <w:r w:rsidR="00EE0CEB">
        <w:rPr>
          <w:rFonts w:eastAsia="Times New Roman" w:cs="Times New Roman"/>
          <w:b/>
          <w:sz w:val="24"/>
          <w:szCs w:val="24"/>
        </w:rPr>
        <w:t>)</w:t>
      </w:r>
    </w:p>
    <w:p w:rsidR="00275F6C" w:rsidRPr="00275F6C" w:rsidRDefault="00275F6C" w:rsidP="001F54B5">
      <w:pPr>
        <w:numPr>
          <w:ilvl w:val="1"/>
          <w:numId w:val="17"/>
        </w:numPr>
        <w:spacing w:after="0" w:line="240" w:lineRule="auto"/>
        <w:rPr>
          <w:rFonts w:eastAsia="Times New Roman" w:cs="Times New Roman"/>
          <w:sz w:val="24"/>
          <w:szCs w:val="24"/>
        </w:rPr>
      </w:pPr>
      <w:r w:rsidRPr="00275F6C">
        <w:rPr>
          <w:rFonts w:eastAsia="Times New Roman" w:cs="Times New Roman"/>
          <w:sz w:val="24"/>
          <w:szCs w:val="24"/>
        </w:rPr>
        <w:t>In the select the Fiscal Year for the strategy scenario.  Check the One-Time checkbox if the savings is one-time rather than ongoing.   Consult any policy guidance with respect to one-time savings strategies.</w:t>
      </w:r>
    </w:p>
    <w:p w:rsidR="00275F6C" w:rsidRPr="00275F6C" w:rsidRDefault="00275F6C" w:rsidP="001F54B5">
      <w:pPr>
        <w:numPr>
          <w:ilvl w:val="1"/>
          <w:numId w:val="17"/>
        </w:numPr>
        <w:spacing w:after="0" w:line="240" w:lineRule="auto"/>
        <w:rPr>
          <w:rFonts w:eastAsia="Times New Roman" w:cs="Times New Roman"/>
          <w:sz w:val="24"/>
          <w:szCs w:val="24"/>
        </w:rPr>
      </w:pPr>
      <w:r w:rsidRPr="00275F6C">
        <w:rPr>
          <w:rFonts w:eastAsia="Times New Roman" w:cs="Times New Roman"/>
          <w:sz w:val="24"/>
          <w:szCs w:val="24"/>
        </w:rPr>
        <w:t>Select the Scenario for which the strategy scenario will be applied.</w:t>
      </w:r>
    </w:p>
    <w:p w:rsidR="00275F6C" w:rsidRDefault="00275F6C" w:rsidP="001F54B5">
      <w:pPr>
        <w:numPr>
          <w:ilvl w:val="1"/>
          <w:numId w:val="17"/>
        </w:numPr>
        <w:spacing w:after="0" w:line="240" w:lineRule="auto"/>
        <w:rPr>
          <w:rFonts w:eastAsia="Times New Roman" w:cs="Times New Roman"/>
          <w:sz w:val="24"/>
          <w:szCs w:val="24"/>
        </w:rPr>
      </w:pPr>
      <w:r w:rsidRPr="00275F6C">
        <w:rPr>
          <w:rFonts w:eastAsia="Times New Roman" w:cs="Times New Roman"/>
          <w:sz w:val="24"/>
          <w:szCs w:val="24"/>
        </w:rPr>
        <w:t>Enter the GF Savings, GF Cost, Resources, NGF Savings, NGF Cost, GF Positions, NGF Positions and Layoffs associated with the implementation of the strategy scenario.  All numbers should be entered as absolute values except for positions.</w:t>
      </w:r>
    </w:p>
    <w:p w:rsidR="001F54B5" w:rsidRPr="001F54B5" w:rsidRDefault="001F54B5" w:rsidP="001F54B5">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r w:rsidRPr="001F54B5">
        <w:rPr>
          <w:rFonts w:eastAsia="Times New Roman" w:cs="Times New Roman"/>
          <w:sz w:val="24"/>
          <w:szCs w:val="24"/>
        </w:rPr>
        <w:t>Savings (GF and NGF) should be entered as a positive number.</w:t>
      </w:r>
    </w:p>
    <w:p w:rsidR="001F54B5" w:rsidRPr="001F54B5" w:rsidRDefault="001F54B5" w:rsidP="001F54B5">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r w:rsidRPr="001F54B5">
        <w:rPr>
          <w:rFonts w:eastAsia="Times New Roman" w:cs="Times New Roman"/>
          <w:sz w:val="24"/>
          <w:szCs w:val="24"/>
        </w:rPr>
        <w:t>GF Costs could include, for example, WTA separation costs or any new equipment needed to generate the savings.</w:t>
      </w:r>
    </w:p>
    <w:p w:rsidR="001F54B5" w:rsidRPr="001F54B5" w:rsidRDefault="001F54B5" w:rsidP="001F54B5">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r w:rsidRPr="001F54B5">
        <w:rPr>
          <w:rFonts w:eastAsia="Times New Roman" w:cs="Times New Roman"/>
          <w:sz w:val="24"/>
          <w:szCs w:val="24"/>
        </w:rPr>
        <w:t>NGF costs include any increased nongeneral fund appropriations when general fund dollars are being supplanted with nongeneral funds.</w:t>
      </w:r>
    </w:p>
    <w:p w:rsidR="001F54B5" w:rsidRPr="001F54B5" w:rsidRDefault="001F54B5" w:rsidP="001F54B5">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r w:rsidRPr="001F54B5">
        <w:rPr>
          <w:rFonts w:eastAsia="Times New Roman" w:cs="Times New Roman"/>
          <w:sz w:val="24"/>
          <w:szCs w:val="24"/>
        </w:rPr>
        <w:t>Resources are anything that generates general fund revenue.  Examples include:  nongeneral fund balances, new fees, capital project balances, etc.</w:t>
      </w:r>
    </w:p>
    <w:p w:rsidR="001F54B5" w:rsidRPr="001F54B5" w:rsidRDefault="001F54B5" w:rsidP="001F54B5">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proofErr w:type="gramStart"/>
      <w:r w:rsidRPr="001F54B5">
        <w:rPr>
          <w:rFonts w:eastAsia="Times New Roman" w:cs="Times New Roman"/>
          <w:sz w:val="24"/>
          <w:szCs w:val="24"/>
        </w:rPr>
        <w:t>Layoffs  are</w:t>
      </w:r>
      <w:proofErr w:type="gramEnd"/>
      <w:r w:rsidRPr="001F54B5">
        <w:rPr>
          <w:rFonts w:eastAsia="Times New Roman" w:cs="Times New Roman"/>
          <w:sz w:val="24"/>
          <w:szCs w:val="24"/>
        </w:rPr>
        <w:t xml:space="preserve"> the number of classified employees or faculty that will actually be terminated.  Do not include wage or contract employees in this total.  This should be a whole number.</w:t>
      </w:r>
    </w:p>
    <w:p w:rsidR="001F54B5" w:rsidRDefault="001F54B5" w:rsidP="001F54B5">
      <w:pPr>
        <w:pStyle w:val="ListParagraph"/>
        <w:numPr>
          <w:ilvl w:val="0"/>
          <w:numId w:val="15"/>
        </w:numPr>
        <w:shd w:val="clear" w:color="auto" w:fill="DBE5F1" w:themeFill="accent1" w:themeFillTint="33"/>
        <w:spacing w:after="100" w:line="240" w:lineRule="auto"/>
        <w:ind w:left="1170" w:hanging="270"/>
        <w:rPr>
          <w:rFonts w:eastAsia="Times New Roman" w:cs="Times New Roman"/>
          <w:sz w:val="24"/>
          <w:szCs w:val="24"/>
        </w:rPr>
      </w:pPr>
      <w:r w:rsidRPr="001F54B5">
        <w:rPr>
          <w:rFonts w:eastAsia="Times New Roman" w:cs="Times New Roman"/>
          <w:sz w:val="24"/>
          <w:szCs w:val="24"/>
        </w:rPr>
        <w:lastRenderedPageBreak/>
        <w:t>Positions should be carried to two decimal places.  If elimination of a position will result in a layoff, the layoff would be included as a layoff.  If the strategy is reducing the number of positions, the number should be entered as a negative.  If the strategy increases the number of positions, the number should be entered as a positive.</w:t>
      </w:r>
    </w:p>
    <w:p w:rsidR="00CF7329" w:rsidRDefault="001F54B5" w:rsidP="001F54B5">
      <w:pPr>
        <w:numPr>
          <w:ilvl w:val="0"/>
          <w:numId w:val="10"/>
        </w:numPr>
        <w:spacing w:after="120" w:line="240" w:lineRule="auto"/>
        <w:rPr>
          <w:rFonts w:eastAsia="Times New Roman" w:cs="Times New Roman"/>
          <w:sz w:val="24"/>
          <w:szCs w:val="24"/>
        </w:rPr>
      </w:pPr>
      <w:r w:rsidRPr="001F54B5">
        <w:rPr>
          <w:rFonts w:eastAsia="Times New Roman" w:cs="Times New Roman"/>
          <w:sz w:val="24"/>
          <w:szCs w:val="24"/>
        </w:rPr>
        <w:t>Add rows to the grid as needed by clicking the Add button to specify the strategy for multiple scenarios.</w:t>
      </w:r>
    </w:p>
    <w:p w:rsidR="00716925" w:rsidRPr="00F65AE5" w:rsidRDefault="001F54B5" w:rsidP="00111375">
      <w:pPr>
        <w:pStyle w:val="HelpTopic"/>
        <w:spacing w:before="120" w:after="0"/>
      </w:pPr>
      <w:r>
        <w:t>Narratives</w:t>
      </w:r>
      <w:r w:rsidR="00716925">
        <w:t xml:space="preserve"> Tab</w:t>
      </w:r>
    </w:p>
    <w:p w:rsidR="00716925" w:rsidRPr="00B753D5" w:rsidRDefault="00761D3E" w:rsidP="00716925">
      <w:pPr>
        <w:spacing w:after="0" w:line="240" w:lineRule="auto"/>
        <w:rPr>
          <w:rFonts w:asciiTheme="majorHAnsi" w:eastAsia="Times New Roman" w:hAnsiTheme="majorHAnsi" w:cs="Times New Roman"/>
          <w:sz w:val="16"/>
          <w:szCs w:val="16"/>
        </w:rPr>
      </w:pPr>
      <w:r w:rsidRPr="00761D3E">
        <w:rPr>
          <w:rFonts w:asciiTheme="majorHAnsi" w:eastAsia="Times New Roman" w:hAnsiTheme="majorHAnsi" w:cs="Times New Roman"/>
          <w:sz w:val="16"/>
          <w:szCs w:val="16"/>
        </w:rPr>
        <w:pict>
          <v:rect id="_x0000_i1032" style="width:468pt;height:1.5pt" o:hralign="center" o:hrstd="t" o:hr="t" fillcolor="#a0a0a0" stroked="f"/>
        </w:pict>
      </w:r>
    </w:p>
    <w:p w:rsidR="00716925" w:rsidRPr="00A37BC3" w:rsidRDefault="001F54B5" w:rsidP="00111375">
      <w:pPr>
        <w:pStyle w:val="SubHeading"/>
        <w:spacing w:before="0"/>
      </w:pPr>
      <w:bookmarkStart w:id="11" w:name="_Toc368405649"/>
      <w:r w:rsidRPr="001F54B5">
        <w:t xml:space="preserve">Narratives </w:t>
      </w:r>
      <w:r w:rsidR="00716925">
        <w:t xml:space="preserve">Tab </w:t>
      </w:r>
      <w:r w:rsidR="00716925" w:rsidRPr="00A37BC3">
        <w:t>Overview</w:t>
      </w:r>
      <w:bookmarkEnd w:id="11"/>
    </w:p>
    <w:p w:rsidR="00716925" w:rsidRDefault="00804F5E" w:rsidP="00111375">
      <w:pPr>
        <w:spacing w:before="60" w:after="60"/>
        <w:rPr>
          <w:sz w:val="24"/>
          <w:szCs w:val="24"/>
        </w:rPr>
      </w:pPr>
      <w:r w:rsidRPr="00804F5E">
        <w:rPr>
          <w:sz w:val="24"/>
          <w:szCs w:val="24"/>
        </w:rPr>
        <w:t>The purpose of the Narratives tab is to capture the description for the budget savings strategy by scenario.</w:t>
      </w:r>
    </w:p>
    <w:p w:rsidR="00334927" w:rsidRDefault="00804F5E" w:rsidP="00111375">
      <w:pPr>
        <w:spacing w:before="60" w:after="60"/>
        <w:jc w:val="center"/>
        <w:rPr>
          <w:sz w:val="24"/>
          <w:szCs w:val="24"/>
        </w:rPr>
      </w:pPr>
      <w:r>
        <w:rPr>
          <w:noProof/>
        </w:rPr>
        <w:drawing>
          <wp:inline distT="0" distB="0" distL="0" distR="0">
            <wp:extent cx="6143625" cy="3322383"/>
            <wp:effectExtent l="19050" t="19050" r="28575" b="11367"/>
            <wp:docPr id="68" name="Picture 68" descr="https://pbprod.vita.virginia.gov/PBApp/Help/Images/Savings_Narrati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pbprod.vita.virginia.gov/PBApp/Help/Images/Savings_Narratives.jpg"/>
                    <pic:cNvPicPr>
                      <a:picLocks noChangeAspect="1" noChangeArrowheads="1"/>
                    </pic:cNvPicPr>
                  </pic:nvPicPr>
                  <pic:blipFill>
                    <a:blip r:embed="rId15" cstate="print"/>
                    <a:srcRect t="4787"/>
                    <a:stretch>
                      <a:fillRect/>
                    </a:stretch>
                  </pic:blipFill>
                  <pic:spPr bwMode="auto">
                    <a:xfrm>
                      <a:off x="0" y="0"/>
                      <a:ext cx="6143625" cy="3322383"/>
                    </a:xfrm>
                    <a:prstGeom prst="rect">
                      <a:avLst/>
                    </a:prstGeom>
                    <a:noFill/>
                    <a:ln w="9525">
                      <a:solidFill>
                        <a:schemeClr val="accent1"/>
                      </a:solidFill>
                      <a:miter lim="800000"/>
                      <a:headEnd/>
                      <a:tailEnd/>
                    </a:ln>
                  </pic:spPr>
                </pic:pic>
              </a:graphicData>
            </a:graphic>
          </wp:inline>
        </w:drawing>
      </w:r>
    </w:p>
    <w:p w:rsidR="00955BA1" w:rsidRPr="00614438" w:rsidRDefault="00804F5E" w:rsidP="00111375">
      <w:pPr>
        <w:pStyle w:val="SubHeading"/>
        <w:spacing w:before="0"/>
      </w:pPr>
      <w:bookmarkStart w:id="12" w:name="_Toc368405650"/>
      <w:r>
        <w:t>Narratives</w:t>
      </w:r>
      <w:r w:rsidR="00955BA1">
        <w:t xml:space="preserve"> Tab </w:t>
      </w:r>
      <w:r w:rsidR="00955BA1" w:rsidRPr="00614438">
        <w:t>Instructions</w:t>
      </w:r>
      <w:bookmarkEnd w:id="12"/>
    </w:p>
    <w:p w:rsidR="00804F5E" w:rsidRPr="00804F5E" w:rsidRDefault="00804F5E" w:rsidP="00111375">
      <w:pPr>
        <w:numPr>
          <w:ilvl w:val="0"/>
          <w:numId w:val="9"/>
        </w:numPr>
        <w:spacing w:after="0" w:line="240" w:lineRule="auto"/>
        <w:rPr>
          <w:rFonts w:ascii="Calibri" w:eastAsia="Times New Roman" w:hAnsi="Calibri" w:cs="Times New Roman"/>
          <w:sz w:val="24"/>
          <w:szCs w:val="24"/>
        </w:rPr>
      </w:pPr>
      <w:r w:rsidRPr="00804F5E">
        <w:rPr>
          <w:rFonts w:ascii="Calibri" w:eastAsia="Times New Roman" w:hAnsi="Calibri" w:cs="Times New Roman"/>
          <w:sz w:val="24"/>
          <w:szCs w:val="24"/>
        </w:rPr>
        <w:t>Select the Narratives tab.</w:t>
      </w:r>
    </w:p>
    <w:p w:rsidR="005C3732" w:rsidRDefault="00804F5E" w:rsidP="00111375">
      <w:pPr>
        <w:numPr>
          <w:ilvl w:val="0"/>
          <w:numId w:val="9"/>
        </w:numPr>
        <w:spacing w:after="0" w:line="240" w:lineRule="auto"/>
        <w:rPr>
          <w:rFonts w:ascii="Calibri" w:eastAsia="Times New Roman" w:hAnsi="Calibri" w:cs="Times New Roman"/>
          <w:sz w:val="24"/>
          <w:szCs w:val="24"/>
        </w:rPr>
      </w:pPr>
      <w:r w:rsidRPr="00804F5E">
        <w:rPr>
          <w:rFonts w:ascii="Calibri" w:eastAsia="Times New Roman" w:hAnsi="Calibri" w:cs="Times New Roman"/>
          <w:sz w:val="24"/>
          <w:szCs w:val="24"/>
        </w:rPr>
        <w:t>Using the Filter by Scenario dropdown, select a scenario to enter the Description for that scenario.</w:t>
      </w:r>
    </w:p>
    <w:p w:rsidR="00804F5E" w:rsidRPr="00804F5E" w:rsidRDefault="00804F5E" w:rsidP="00804F5E">
      <w:pPr>
        <w:shd w:val="clear" w:color="auto" w:fill="DBE5F1" w:themeFill="accent1" w:themeFillTint="33"/>
        <w:spacing w:after="100" w:line="240" w:lineRule="auto"/>
        <w:ind w:left="900"/>
        <w:rPr>
          <w:rFonts w:eastAsia="Times New Roman" w:cs="Times New Roman"/>
          <w:sz w:val="24"/>
          <w:szCs w:val="24"/>
        </w:rPr>
      </w:pPr>
      <w:r w:rsidRPr="00804F5E">
        <w:rPr>
          <w:rFonts w:eastAsia="Times New Roman" w:cs="Times New Roman"/>
          <w:sz w:val="24"/>
          <w:szCs w:val="24"/>
        </w:rPr>
        <w:t>Include a general description of the savings strategy, which is as specific as possible.  In addition, if there are any up-front costs, please include a brief rationale.  You must specify what impact each strategy has on clients/citizens/service levels, including, where possible, the number impacted.  If this strategy cuts across scenarios, and the dollar savings is different, make sure to fully explain this difference.</w:t>
      </w:r>
    </w:p>
    <w:p w:rsidR="00111375" w:rsidRDefault="00804F5E" w:rsidP="00804F5E">
      <w:pPr>
        <w:numPr>
          <w:ilvl w:val="0"/>
          <w:numId w:val="9"/>
        </w:numPr>
        <w:spacing w:after="120" w:line="240" w:lineRule="auto"/>
        <w:rPr>
          <w:rFonts w:ascii="Calibri" w:eastAsia="Times New Roman" w:hAnsi="Calibri" w:cs="Times New Roman"/>
          <w:sz w:val="24"/>
          <w:szCs w:val="24"/>
        </w:rPr>
      </w:pPr>
      <w:r w:rsidRPr="00804F5E">
        <w:rPr>
          <w:rFonts w:ascii="Calibri" w:eastAsia="Times New Roman" w:hAnsi="Calibri" w:cs="Times New Roman"/>
          <w:sz w:val="24"/>
          <w:szCs w:val="24"/>
        </w:rPr>
        <w:t xml:space="preserve">If there are multiple scenarios, enter a description for each scenario.  There is a check box available to apply the same narrative to all three scenarios.  </w:t>
      </w:r>
    </w:p>
    <w:p w:rsidR="00111375" w:rsidRDefault="00111375">
      <w:pPr>
        <w:rPr>
          <w:rFonts w:ascii="Calibri" w:eastAsia="Times New Roman" w:hAnsi="Calibri" w:cs="Times New Roman"/>
          <w:sz w:val="24"/>
          <w:szCs w:val="24"/>
        </w:rPr>
      </w:pPr>
      <w:r>
        <w:rPr>
          <w:rFonts w:ascii="Calibri" w:eastAsia="Times New Roman" w:hAnsi="Calibri" w:cs="Times New Roman"/>
          <w:sz w:val="24"/>
          <w:szCs w:val="24"/>
        </w:rPr>
        <w:br w:type="page"/>
      </w:r>
    </w:p>
    <w:p w:rsidR="00E40974" w:rsidRPr="00E40974" w:rsidRDefault="00761D3E" w:rsidP="00E40974">
      <w:pPr>
        <w:spacing w:after="0"/>
        <w:rPr>
          <w:sz w:val="16"/>
          <w:szCs w:val="16"/>
        </w:rPr>
      </w:pPr>
      <w:r w:rsidRPr="00761D3E">
        <w:rPr>
          <w:rFonts w:asciiTheme="majorHAnsi" w:hAnsiTheme="majorHAnsi"/>
          <w:sz w:val="16"/>
          <w:szCs w:val="16"/>
        </w:rPr>
        <w:lastRenderedPageBreak/>
        <w:pict>
          <v:rect id="_x0000_i1033" style="width:468pt;height:1.5pt" o:hralign="center" o:hrstd="t" o:hr="t" fillcolor="#a0a0a0" stroked="f"/>
        </w:pict>
      </w:r>
    </w:p>
    <w:p w:rsidR="00E40974" w:rsidRDefault="00A42BC1" w:rsidP="00E40974">
      <w:pPr>
        <w:pStyle w:val="MyHeading"/>
      </w:pPr>
      <w:bookmarkStart w:id="13" w:name="_Toc368405651"/>
      <w:r>
        <w:t>Budget Savings</w:t>
      </w:r>
      <w:r w:rsidR="00E40974">
        <w:t xml:space="preserve"> Bulk Submit Instructions</w:t>
      </w:r>
      <w:bookmarkEnd w:id="13"/>
    </w:p>
    <w:p w:rsidR="00E40974" w:rsidRPr="00E40974" w:rsidRDefault="00E40974" w:rsidP="00E40974">
      <w:pPr>
        <w:spacing w:after="0"/>
        <w:rPr>
          <w:sz w:val="16"/>
          <w:szCs w:val="16"/>
        </w:rPr>
      </w:pPr>
      <w:r w:rsidRPr="00E40974">
        <w:rPr>
          <w:b/>
          <w:color w:val="548DD4" w:themeColor="text2" w:themeTint="99"/>
          <w:sz w:val="48"/>
          <w:szCs w:val="48"/>
        </w:rPr>
        <w:t>Performance Budgeting System</w:t>
      </w:r>
      <w:r w:rsidR="00761D3E" w:rsidRPr="00761D3E">
        <w:rPr>
          <w:rFonts w:asciiTheme="majorHAnsi" w:hAnsiTheme="majorHAnsi"/>
          <w:sz w:val="16"/>
          <w:szCs w:val="16"/>
        </w:rPr>
        <w:pict>
          <v:rect id="_x0000_i1034" style="width:468pt;height:1.5pt" o:hralign="center" o:hrstd="t" o:hr="t" fillcolor="#a0a0a0" stroked="f"/>
        </w:pict>
      </w:r>
    </w:p>
    <w:p w:rsidR="00A374EC" w:rsidRPr="00A374EC" w:rsidRDefault="00A374EC" w:rsidP="00A374EC">
      <w:pPr>
        <w:pStyle w:val="SubHeading"/>
      </w:pPr>
      <w:bookmarkStart w:id="14" w:name="_Toc368405652"/>
      <w:r>
        <w:t xml:space="preserve">Bulk Submit </w:t>
      </w:r>
      <w:r w:rsidRPr="00A374EC">
        <w:t>Overview</w:t>
      </w:r>
      <w:bookmarkEnd w:id="14"/>
    </w:p>
    <w:p w:rsidR="00A374EC" w:rsidRDefault="00A374EC" w:rsidP="00A374EC">
      <w:pPr>
        <w:spacing w:before="100" w:beforeAutospacing="1" w:after="100" w:afterAutospacing="1" w:line="240" w:lineRule="auto"/>
        <w:rPr>
          <w:rFonts w:ascii="Times New Roman" w:eastAsia="Times New Roman" w:hAnsi="Times New Roman" w:cs="Times New Roman"/>
          <w:sz w:val="24"/>
          <w:szCs w:val="24"/>
        </w:rPr>
      </w:pPr>
      <w:r w:rsidRPr="00A374EC">
        <w:rPr>
          <w:rFonts w:ascii="Times New Roman" w:eastAsia="Times New Roman" w:hAnsi="Times New Roman" w:cs="Times New Roman"/>
          <w:sz w:val="24"/>
          <w:szCs w:val="24"/>
        </w:rPr>
        <w:t xml:space="preserve">The purpose of the </w:t>
      </w:r>
      <w:r w:rsidR="00A42BC1">
        <w:rPr>
          <w:rFonts w:ascii="Times New Roman" w:eastAsia="Times New Roman" w:hAnsi="Times New Roman" w:cs="Times New Roman"/>
          <w:sz w:val="24"/>
          <w:szCs w:val="24"/>
        </w:rPr>
        <w:t>Budget Savings</w:t>
      </w:r>
      <w:r w:rsidRPr="00A374EC">
        <w:rPr>
          <w:rFonts w:ascii="Times New Roman" w:eastAsia="Times New Roman" w:hAnsi="Times New Roman" w:cs="Times New Roman"/>
          <w:sz w:val="24"/>
          <w:szCs w:val="24"/>
        </w:rPr>
        <w:t xml:space="preserve"> Bulk Submit to DPB module is to allow an agency to submit all </w:t>
      </w:r>
      <w:r w:rsidR="00A42BC1">
        <w:rPr>
          <w:rFonts w:ascii="Times New Roman" w:eastAsia="Times New Roman" w:hAnsi="Times New Roman" w:cs="Times New Roman"/>
          <w:sz w:val="24"/>
          <w:szCs w:val="24"/>
        </w:rPr>
        <w:t xml:space="preserve">of </w:t>
      </w:r>
      <w:r w:rsidRPr="00A374EC">
        <w:rPr>
          <w:rFonts w:ascii="Times New Roman" w:eastAsia="Times New Roman" w:hAnsi="Times New Roman" w:cs="Times New Roman"/>
          <w:sz w:val="24"/>
          <w:szCs w:val="24"/>
        </w:rPr>
        <w:t xml:space="preserve">their </w:t>
      </w:r>
      <w:r w:rsidR="00A42BC1">
        <w:rPr>
          <w:rFonts w:ascii="Times New Roman" w:eastAsia="Times New Roman" w:hAnsi="Times New Roman" w:cs="Times New Roman"/>
          <w:sz w:val="24"/>
          <w:szCs w:val="24"/>
        </w:rPr>
        <w:t>Budget Savings Strategy work items</w:t>
      </w:r>
      <w:r w:rsidRPr="00A374EC">
        <w:rPr>
          <w:rFonts w:ascii="Times New Roman" w:eastAsia="Times New Roman" w:hAnsi="Times New Roman" w:cs="Times New Roman"/>
          <w:sz w:val="24"/>
          <w:szCs w:val="24"/>
        </w:rPr>
        <w:t xml:space="preserve"> to DPB at once.</w:t>
      </w:r>
    </w:p>
    <w:p w:rsidR="000A451E" w:rsidRDefault="00A42BC1" w:rsidP="000A451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905375" cy="2381250"/>
            <wp:effectExtent l="19050" t="19050" r="28575" b="1905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cstate="print"/>
                    <a:srcRect l="11027" t="14528" r="11178" b="38302"/>
                    <a:stretch>
                      <a:fillRect/>
                    </a:stretch>
                  </pic:blipFill>
                  <pic:spPr bwMode="auto">
                    <a:xfrm>
                      <a:off x="0" y="0"/>
                      <a:ext cx="4905375" cy="2381250"/>
                    </a:xfrm>
                    <a:prstGeom prst="rect">
                      <a:avLst/>
                    </a:prstGeom>
                    <a:noFill/>
                    <a:ln w="9525">
                      <a:solidFill>
                        <a:schemeClr val="accent1"/>
                      </a:solidFill>
                      <a:miter lim="800000"/>
                      <a:headEnd/>
                      <a:tailEnd/>
                    </a:ln>
                  </pic:spPr>
                </pic:pic>
              </a:graphicData>
            </a:graphic>
          </wp:inline>
        </w:drawing>
      </w:r>
    </w:p>
    <w:p w:rsidR="00A374EC" w:rsidRPr="00A374EC" w:rsidRDefault="00A374EC" w:rsidP="00A374EC">
      <w:pPr>
        <w:pStyle w:val="SubHeading"/>
      </w:pPr>
      <w:bookmarkStart w:id="15" w:name="_Toc368405653"/>
      <w:r w:rsidRPr="00A374EC">
        <w:t>B</w:t>
      </w:r>
      <w:r>
        <w:t>ulk Submit Instructions</w:t>
      </w:r>
      <w:bookmarkEnd w:id="15"/>
    </w:p>
    <w:p w:rsidR="00A374EC" w:rsidRPr="008A070D" w:rsidRDefault="00A374EC" w:rsidP="001F54B5">
      <w:pPr>
        <w:numPr>
          <w:ilvl w:val="0"/>
          <w:numId w:val="13"/>
        </w:numPr>
        <w:spacing w:after="120" w:line="240" w:lineRule="auto"/>
        <w:rPr>
          <w:rFonts w:eastAsia="Times New Roman" w:cs="Times New Roman"/>
          <w:sz w:val="24"/>
          <w:szCs w:val="24"/>
        </w:rPr>
      </w:pPr>
      <w:r w:rsidRPr="008A070D">
        <w:rPr>
          <w:rFonts w:eastAsia="Times New Roman" w:cs="Times New Roman"/>
          <w:sz w:val="24"/>
          <w:szCs w:val="24"/>
        </w:rPr>
        <w:t xml:space="preserve">To ensure that all </w:t>
      </w:r>
      <w:r w:rsidR="00A42BC1">
        <w:rPr>
          <w:rFonts w:eastAsia="Times New Roman" w:cs="Times New Roman"/>
          <w:sz w:val="24"/>
          <w:szCs w:val="24"/>
        </w:rPr>
        <w:t>savings strategies</w:t>
      </w:r>
      <w:r w:rsidRPr="008A070D">
        <w:rPr>
          <w:rFonts w:eastAsia="Times New Roman" w:cs="Times New Roman"/>
          <w:sz w:val="24"/>
          <w:szCs w:val="24"/>
        </w:rPr>
        <w:t xml:space="preserve"> are accounted for, look at the Title column</w:t>
      </w:r>
      <w:r w:rsidR="00A42BC1">
        <w:rPr>
          <w:rFonts w:eastAsia="Times New Roman" w:cs="Times New Roman"/>
          <w:sz w:val="24"/>
          <w:szCs w:val="24"/>
        </w:rPr>
        <w:t>.</w:t>
      </w:r>
    </w:p>
    <w:p w:rsidR="008A070D" w:rsidRPr="008A070D" w:rsidRDefault="00A374EC" w:rsidP="001F54B5">
      <w:pPr>
        <w:numPr>
          <w:ilvl w:val="0"/>
          <w:numId w:val="13"/>
        </w:numPr>
        <w:spacing w:after="120" w:line="240" w:lineRule="auto"/>
        <w:rPr>
          <w:rFonts w:eastAsia="Times New Roman" w:cs="Times New Roman"/>
          <w:sz w:val="24"/>
          <w:szCs w:val="24"/>
        </w:rPr>
      </w:pPr>
      <w:r w:rsidRPr="008A070D">
        <w:rPr>
          <w:rFonts w:eastAsia="Times New Roman" w:cs="Times New Roman"/>
          <w:sz w:val="24"/>
          <w:szCs w:val="24"/>
        </w:rPr>
        <w:t>To bulk manage the submit action, click the Set all to dropdown and select the submit action that the requests require: Submit to DPB, Continue Review, or Return to Previous Submitter.  If submitting to DPB, all requests must be set to Submit to DPB. </w:t>
      </w:r>
    </w:p>
    <w:p w:rsidR="00E40974" w:rsidRPr="00A374EC" w:rsidRDefault="00A374EC" w:rsidP="001F54B5">
      <w:pPr>
        <w:numPr>
          <w:ilvl w:val="0"/>
          <w:numId w:val="13"/>
        </w:numPr>
        <w:spacing w:after="120" w:line="240" w:lineRule="auto"/>
        <w:rPr>
          <w:rFonts w:eastAsia="Times New Roman" w:cs="Times New Roman"/>
          <w:sz w:val="24"/>
          <w:szCs w:val="24"/>
        </w:rPr>
      </w:pPr>
      <w:r w:rsidRPr="008A070D">
        <w:rPr>
          <w:rFonts w:eastAsia="Times New Roman" w:cs="Times New Roman"/>
          <w:sz w:val="24"/>
          <w:szCs w:val="24"/>
        </w:rPr>
        <w:t xml:space="preserve">Click the Submit button.  A message will display in the text box below the submit button to alert you that the </w:t>
      </w:r>
      <w:r w:rsidR="000A1C92" w:rsidRPr="008A070D">
        <w:rPr>
          <w:rFonts w:eastAsia="Times New Roman" w:cs="Times New Roman"/>
          <w:sz w:val="24"/>
          <w:szCs w:val="24"/>
        </w:rPr>
        <w:t>submission</w:t>
      </w:r>
      <w:r w:rsidRPr="008A070D">
        <w:rPr>
          <w:rFonts w:eastAsia="Times New Roman" w:cs="Times New Roman"/>
          <w:sz w:val="24"/>
          <w:szCs w:val="24"/>
        </w:rPr>
        <w:t xml:space="preserve"> was successful.</w:t>
      </w:r>
      <w:r w:rsidR="000A1C92" w:rsidRPr="008A070D">
        <w:rPr>
          <w:rFonts w:eastAsia="Times New Roman" w:cs="Times New Roman"/>
          <w:sz w:val="24"/>
          <w:szCs w:val="24"/>
        </w:rPr>
        <w:t xml:space="preserve">  If you receive a message that one or more work items could not be submitted, you should navigate to the work tray and open the work items to determine if they </w:t>
      </w:r>
      <w:r w:rsidR="0020795B">
        <w:rPr>
          <w:rFonts w:eastAsia="Times New Roman" w:cs="Times New Roman"/>
          <w:sz w:val="24"/>
          <w:szCs w:val="24"/>
        </w:rPr>
        <w:t>are failing validation rules for some reason.</w:t>
      </w:r>
    </w:p>
    <w:p w:rsidR="00B753D5" w:rsidRDefault="00B753D5">
      <w:pPr>
        <w:rPr>
          <w:rFonts w:ascii="Calibri" w:eastAsia="Times New Roman" w:hAnsi="Calibri" w:cs="Times New Roman"/>
          <w:b/>
          <w:bCs/>
          <w:color w:val="4F81BD"/>
          <w:sz w:val="36"/>
          <w:szCs w:val="36"/>
        </w:rPr>
      </w:pPr>
    </w:p>
    <w:sectPr w:rsidR="00B753D5" w:rsidSect="006A4952">
      <w:type w:val="continuous"/>
      <w:pgSz w:w="12240" w:h="15840" w:code="1"/>
      <w:pgMar w:top="1008"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4AF" w:rsidRDefault="00B554AF" w:rsidP="00D51F00">
      <w:pPr>
        <w:spacing w:after="0" w:line="240" w:lineRule="auto"/>
      </w:pPr>
      <w:r>
        <w:separator/>
      </w:r>
    </w:p>
  </w:endnote>
  <w:endnote w:type="continuationSeparator" w:id="0">
    <w:p w:rsidR="00B554AF" w:rsidRDefault="00B554AF" w:rsidP="00D51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4AF" w:rsidRPr="00DE2702" w:rsidRDefault="00B554AF" w:rsidP="0055211F">
    <w:pPr>
      <w:pStyle w:val="Footer"/>
      <w:tabs>
        <w:tab w:val="clear" w:pos="9360"/>
        <w:tab w:val="right" w:pos="9900"/>
      </w:tabs>
    </w:pPr>
    <w:r>
      <w:t>Fall 2013 Reduction Plan Submission Instructions</w:t>
    </w:r>
    <w:r>
      <w:tab/>
    </w:r>
    <w:r>
      <w:tab/>
      <w:t xml:space="preserve">Page </w:t>
    </w:r>
    <w:fldSimple w:instr=" PAGE   \* MERGEFORMAT ">
      <w:r w:rsidR="00AD4DF3">
        <w:rPr>
          <w:noProof/>
        </w:rPr>
        <w:t>10</w:t>
      </w:r>
    </w:fldSimple>
  </w:p>
  <w:p w:rsidR="00B554AF" w:rsidRPr="0055211F" w:rsidRDefault="00B554AF" w:rsidP="005521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4AF" w:rsidRDefault="00B554AF" w:rsidP="00D51F00">
      <w:pPr>
        <w:spacing w:after="0" w:line="240" w:lineRule="auto"/>
      </w:pPr>
      <w:r>
        <w:separator/>
      </w:r>
    </w:p>
  </w:footnote>
  <w:footnote w:type="continuationSeparator" w:id="0">
    <w:p w:rsidR="00B554AF" w:rsidRDefault="00B554AF" w:rsidP="00D51F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5600"/>
    <w:multiLevelType w:val="multilevel"/>
    <w:tmpl w:val="74EE7064"/>
    <w:lvl w:ilvl="0">
      <w:start w:val="1"/>
      <w:numFmt w:val="decimal"/>
      <w:lvlText w:val="%1."/>
      <w:lvlJc w:val="left"/>
      <w:pPr>
        <w:tabs>
          <w:tab w:val="num" w:pos="720"/>
        </w:tabs>
        <w:ind w:left="720" w:hanging="360"/>
      </w:pPr>
    </w:lvl>
    <w:lvl w:ilvl="1">
      <w:start w:val="1"/>
      <w:numFmt w:val="upperLetter"/>
      <w:lvlText w:val="%2."/>
      <w:lvlJc w:val="left"/>
      <w:pPr>
        <w:tabs>
          <w:tab w:val="num" w:pos="1620"/>
        </w:tabs>
        <w:ind w:left="16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602580"/>
    <w:multiLevelType w:val="multilevel"/>
    <w:tmpl w:val="8F70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C49C1"/>
    <w:multiLevelType w:val="multilevel"/>
    <w:tmpl w:val="7C66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BE67E5"/>
    <w:multiLevelType w:val="multilevel"/>
    <w:tmpl w:val="EC3EA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3732A9"/>
    <w:multiLevelType w:val="hybridMultilevel"/>
    <w:tmpl w:val="134EF29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35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644D26"/>
    <w:multiLevelType w:val="multilevel"/>
    <w:tmpl w:val="D8CE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D63FCB"/>
    <w:multiLevelType w:val="multilevel"/>
    <w:tmpl w:val="0212D508"/>
    <w:lvl w:ilvl="0">
      <w:start w:val="1"/>
      <w:numFmt w:val="decimal"/>
      <w:lvlText w:val="%1."/>
      <w:lvlJc w:val="left"/>
      <w:pPr>
        <w:tabs>
          <w:tab w:val="num" w:pos="720"/>
        </w:tabs>
        <w:ind w:left="720" w:hanging="360"/>
      </w:pPr>
    </w:lvl>
    <w:lvl w:ilvl="1">
      <w:start w:val="1"/>
      <w:numFmt w:val="decimal"/>
      <w:lvlText w:val="%2."/>
      <w:lvlJc w:val="left"/>
      <w:pPr>
        <w:tabs>
          <w:tab w:val="num" w:pos="1620"/>
        </w:tabs>
        <w:ind w:left="16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D43CF5"/>
    <w:multiLevelType w:val="hybridMultilevel"/>
    <w:tmpl w:val="ACDE4B50"/>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4CE0FA7"/>
    <w:multiLevelType w:val="multilevel"/>
    <w:tmpl w:val="5AB44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8826E8"/>
    <w:multiLevelType w:val="hybridMultilevel"/>
    <w:tmpl w:val="91B09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2D3364"/>
    <w:multiLevelType w:val="multilevel"/>
    <w:tmpl w:val="934407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37348D"/>
    <w:multiLevelType w:val="hybridMultilevel"/>
    <w:tmpl w:val="896C9360"/>
    <w:lvl w:ilvl="0" w:tplc="C0B8EEB4">
      <w:start w:val="1"/>
      <w:numFmt w:val="decimal"/>
      <w:pStyle w:val="HelpStep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EB2347"/>
    <w:multiLevelType w:val="hybridMultilevel"/>
    <w:tmpl w:val="12BE5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663C9F"/>
    <w:multiLevelType w:val="multilevel"/>
    <w:tmpl w:val="C3F4F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824886"/>
    <w:multiLevelType w:val="multilevel"/>
    <w:tmpl w:val="24D0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B2541C"/>
    <w:multiLevelType w:val="multilevel"/>
    <w:tmpl w:val="FC16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066A64"/>
    <w:multiLevelType w:val="multilevel"/>
    <w:tmpl w:val="74EE7064"/>
    <w:lvl w:ilvl="0">
      <w:start w:val="1"/>
      <w:numFmt w:val="decimal"/>
      <w:lvlText w:val="%1."/>
      <w:lvlJc w:val="left"/>
      <w:pPr>
        <w:tabs>
          <w:tab w:val="num" w:pos="720"/>
        </w:tabs>
        <w:ind w:left="720" w:hanging="360"/>
      </w:pPr>
    </w:lvl>
    <w:lvl w:ilvl="1">
      <w:start w:val="1"/>
      <w:numFmt w:val="upperLetter"/>
      <w:lvlText w:val="%2."/>
      <w:lvlJc w:val="left"/>
      <w:pPr>
        <w:tabs>
          <w:tab w:val="num" w:pos="1620"/>
        </w:tabs>
        <w:ind w:left="16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F44B07"/>
    <w:multiLevelType w:val="multilevel"/>
    <w:tmpl w:val="17DA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1"/>
  </w:num>
  <w:num w:numId="4">
    <w:abstractNumId w:val="8"/>
  </w:num>
  <w:num w:numId="5">
    <w:abstractNumId w:val="2"/>
  </w:num>
  <w:num w:numId="6">
    <w:abstractNumId w:val="5"/>
  </w:num>
  <w:num w:numId="7">
    <w:abstractNumId w:val="9"/>
  </w:num>
  <w:num w:numId="8">
    <w:abstractNumId w:val="12"/>
  </w:num>
  <w:num w:numId="9">
    <w:abstractNumId w:val="17"/>
  </w:num>
  <w:num w:numId="10">
    <w:abstractNumId w:val="6"/>
  </w:num>
  <w:num w:numId="11">
    <w:abstractNumId w:val="14"/>
  </w:num>
  <w:num w:numId="12">
    <w:abstractNumId w:val="13"/>
  </w:num>
  <w:num w:numId="13">
    <w:abstractNumId w:val="15"/>
  </w:num>
  <w:num w:numId="14">
    <w:abstractNumId w:val="4"/>
  </w:num>
  <w:num w:numId="15">
    <w:abstractNumId w:val="7"/>
  </w:num>
  <w:num w:numId="16">
    <w:abstractNumId w:val="10"/>
  </w:num>
  <w:num w:numId="17">
    <w:abstractNumId w:val="16"/>
  </w:num>
  <w:num w:numId="18">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rsids>
    <w:rsidRoot w:val="006437A4"/>
    <w:rsid w:val="00003579"/>
    <w:rsid w:val="00010892"/>
    <w:rsid w:val="00010F24"/>
    <w:rsid w:val="00012D67"/>
    <w:rsid w:val="00014032"/>
    <w:rsid w:val="00020690"/>
    <w:rsid w:val="00021334"/>
    <w:rsid w:val="00026A5B"/>
    <w:rsid w:val="00027C95"/>
    <w:rsid w:val="00041152"/>
    <w:rsid w:val="00043FD5"/>
    <w:rsid w:val="00046487"/>
    <w:rsid w:val="000545AE"/>
    <w:rsid w:val="000553DC"/>
    <w:rsid w:val="000574A4"/>
    <w:rsid w:val="00062E70"/>
    <w:rsid w:val="000631A4"/>
    <w:rsid w:val="00063611"/>
    <w:rsid w:val="0006769B"/>
    <w:rsid w:val="000679A7"/>
    <w:rsid w:val="00070723"/>
    <w:rsid w:val="00076B49"/>
    <w:rsid w:val="00077083"/>
    <w:rsid w:val="00081E64"/>
    <w:rsid w:val="000906F8"/>
    <w:rsid w:val="00093D34"/>
    <w:rsid w:val="00096F71"/>
    <w:rsid w:val="00096FB9"/>
    <w:rsid w:val="000976A8"/>
    <w:rsid w:val="00097D09"/>
    <w:rsid w:val="000A068F"/>
    <w:rsid w:val="000A1C92"/>
    <w:rsid w:val="000A376C"/>
    <w:rsid w:val="000A3F32"/>
    <w:rsid w:val="000A451E"/>
    <w:rsid w:val="000A62F6"/>
    <w:rsid w:val="000B0BB8"/>
    <w:rsid w:val="000B0D07"/>
    <w:rsid w:val="000B0F69"/>
    <w:rsid w:val="000B194E"/>
    <w:rsid w:val="000B7B4D"/>
    <w:rsid w:val="000C0CEF"/>
    <w:rsid w:val="000C0DDA"/>
    <w:rsid w:val="000C214C"/>
    <w:rsid w:val="000D18B1"/>
    <w:rsid w:val="000D44DC"/>
    <w:rsid w:val="000D6F45"/>
    <w:rsid w:val="000E2FFB"/>
    <w:rsid w:val="000E4059"/>
    <w:rsid w:val="000E587B"/>
    <w:rsid w:val="000F1357"/>
    <w:rsid w:val="000F6DA7"/>
    <w:rsid w:val="00106223"/>
    <w:rsid w:val="00111375"/>
    <w:rsid w:val="00115241"/>
    <w:rsid w:val="00116B3C"/>
    <w:rsid w:val="001205F1"/>
    <w:rsid w:val="001311EA"/>
    <w:rsid w:val="00133971"/>
    <w:rsid w:val="0014767C"/>
    <w:rsid w:val="00150C2A"/>
    <w:rsid w:val="00154001"/>
    <w:rsid w:val="00154452"/>
    <w:rsid w:val="00156C89"/>
    <w:rsid w:val="001807FE"/>
    <w:rsid w:val="00192038"/>
    <w:rsid w:val="001A6922"/>
    <w:rsid w:val="001B0423"/>
    <w:rsid w:val="001B178B"/>
    <w:rsid w:val="001C4A19"/>
    <w:rsid w:val="001D493F"/>
    <w:rsid w:val="001E702C"/>
    <w:rsid w:val="001F18A7"/>
    <w:rsid w:val="001F2470"/>
    <w:rsid w:val="001F54B5"/>
    <w:rsid w:val="00201A33"/>
    <w:rsid w:val="0020795B"/>
    <w:rsid w:val="00212A86"/>
    <w:rsid w:val="0022152A"/>
    <w:rsid w:val="002224D4"/>
    <w:rsid w:val="002269A5"/>
    <w:rsid w:val="00226D84"/>
    <w:rsid w:val="002315E4"/>
    <w:rsid w:val="00232074"/>
    <w:rsid w:val="002321AA"/>
    <w:rsid w:val="002400DA"/>
    <w:rsid w:val="00243AE2"/>
    <w:rsid w:val="00252499"/>
    <w:rsid w:val="00252EC6"/>
    <w:rsid w:val="002617F1"/>
    <w:rsid w:val="00261E21"/>
    <w:rsid w:val="00262E95"/>
    <w:rsid w:val="002703C8"/>
    <w:rsid w:val="00272D33"/>
    <w:rsid w:val="00273233"/>
    <w:rsid w:val="00274895"/>
    <w:rsid w:val="00275513"/>
    <w:rsid w:val="00275F6C"/>
    <w:rsid w:val="00281390"/>
    <w:rsid w:val="00281AE2"/>
    <w:rsid w:val="002839CD"/>
    <w:rsid w:val="00287890"/>
    <w:rsid w:val="002906E0"/>
    <w:rsid w:val="00295856"/>
    <w:rsid w:val="002B2007"/>
    <w:rsid w:val="002C1331"/>
    <w:rsid w:val="002C35E9"/>
    <w:rsid w:val="002D23BA"/>
    <w:rsid w:val="002D391E"/>
    <w:rsid w:val="002E3211"/>
    <w:rsid w:val="002E3265"/>
    <w:rsid w:val="002F00A0"/>
    <w:rsid w:val="002F020C"/>
    <w:rsid w:val="002F2C53"/>
    <w:rsid w:val="002F75F9"/>
    <w:rsid w:val="003014F1"/>
    <w:rsid w:val="00301E55"/>
    <w:rsid w:val="003023B6"/>
    <w:rsid w:val="00312D14"/>
    <w:rsid w:val="00313634"/>
    <w:rsid w:val="00315FC7"/>
    <w:rsid w:val="00323801"/>
    <w:rsid w:val="00327D9F"/>
    <w:rsid w:val="00334927"/>
    <w:rsid w:val="003427A9"/>
    <w:rsid w:val="00346A36"/>
    <w:rsid w:val="00357CA0"/>
    <w:rsid w:val="00364418"/>
    <w:rsid w:val="00365097"/>
    <w:rsid w:val="003664BD"/>
    <w:rsid w:val="0038049A"/>
    <w:rsid w:val="00383033"/>
    <w:rsid w:val="003948FA"/>
    <w:rsid w:val="0039796F"/>
    <w:rsid w:val="003A01A2"/>
    <w:rsid w:val="003A13A7"/>
    <w:rsid w:val="003A3F89"/>
    <w:rsid w:val="003B0C24"/>
    <w:rsid w:val="003B0F22"/>
    <w:rsid w:val="003C05E7"/>
    <w:rsid w:val="003C6037"/>
    <w:rsid w:val="003D43EB"/>
    <w:rsid w:val="003D6AB8"/>
    <w:rsid w:val="003D7776"/>
    <w:rsid w:val="003F3EA0"/>
    <w:rsid w:val="00417C8B"/>
    <w:rsid w:val="004328A2"/>
    <w:rsid w:val="00440C4F"/>
    <w:rsid w:val="00445552"/>
    <w:rsid w:val="00453D97"/>
    <w:rsid w:val="00454D8E"/>
    <w:rsid w:val="0045762D"/>
    <w:rsid w:val="004606F6"/>
    <w:rsid w:val="004612F4"/>
    <w:rsid w:val="00484A04"/>
    <w:rsid w:val="00486640"/>
    <w:rsid w:val="00487445"/>
    <w:rsid w:val="004904A5"/>
    <w:rsid w:val="00494D5B"/>
    <w:rsid w:val="004960BC"/>
    <w:rsid w:val="00496EBF"/>
    <w:rsid w:val="004A26C4"/>
    <w:rsid w:val="004A3372"/>
    <w:rsid w:val="004A640F"/>
    <w:rsid w:val="004B007F"/>
    <w:rsid w:val="004B032B"/>
    <w:rsid w:val="004B431D"/>
    <w:rsid w:val="004B5C0D"/>
    <w:rsid w:val="004C1D4D"/>
    <w:rsid w:val="004C2FD7"/>
    <w:rsid w:val="004C3188"/>
    <w:rsid w:val="004D3D11"/>
    <w:rsid w:val="004F29ED"/>
    <w:rsid w:val="004F6072"/>
    <w:rsid w:val="005004CB"/>
    <w:rsid w:val="00510443"/>
    <w:rsid w:val="0052692E"/>
    <w:rsid w:val="005277D3"/>
    <w:rsid w:val="00532E43"/>
    <w:rsid w:val="00546DCC"/>
    <w:rsid w:val="0055211F"/>
    <w:rsid w:val="00572CD2"/>
    <w:rsid w:val="00580566"/>
    <w:rsid w:val="005859B3"/>
    <w:rsid w:val="00593EB8"/>
    <w:rsid w:val="005A0CB3"/>
    <w:rsid w:val="005A4595"/>
    <w:rsid w:val="005A6631"/>
    <w:rsid w:val="005B31B3"/>
    <w:rsid w:val="005B4E55"/>
    <w:rsid w:val="005C05B3"/>
    <w:rsid w:val="005C3732"/>
    <w:rsid w:val="005D67BC"/>
    <w:rsid w:val="005E4200"/>
    <w:rsid w:val="00610706"/>
    <w:rsid w:val="00612A6F"/>
    <w:rsid w:val="00612F78"/>
    <w:rsid w:val="00614438"/>
    <w:rsid w:val="00624CF8"/>
    <w:rsid w:val="0062578D"/>
    <w:rsid w:val="00630C8B"/>
    <w:rsid w:val="00631EB6"/>
    <w:rsid w:val="0063479F"/>
    <w:rsid w:val="00636138"/>
    <w:rsid w:val="00643509"/>
    <w:rsid w:val="006437A4"/>
    <w:rsid w:val="006522C9"/>
    <w:rsid w:val="00652A06"/>
    <w:rsid w:val="00653D40"/>
    <w:rsid w:val="006639AC"/>
    <w:rsid w:val="00664810"/>
    <w:rsid w:val="006679BF"/>
    <w:rsid w:val="00672958"/>
    <w:rsid w:val="006770B1"/>
    <w:rsid w:val="00687B9D"/>
    <w:rsid w:val="00692584"/>
    <w:rsid w:val="00696E3F"/>
    <w:rsid w:val="006A1547"/>
    <w:rsid w:val="006A2C4C"/>
    <w:rsid w:val="006A4952"/>
    <w:rsid w:val="006A56D2"/>
    <w:rsid w:val="006A6E5E"/>
    <w:rsid w:val="006B6C80"/>
    <w:rsid w:val="006C2FCB"/>
    <w:rsid w:val="006D0709"/>
    <w:rsid w:val="006D1A58"/>
    <w:rsid w:val="006E197C"/>
    <w:rsid w:val="006E237E"/>
    <w:rsid w:val="006E672D"/>
    <w:rsid w:val="006F23AE"/>
    <w:rsid w:val="007011E0"/>
    <w:rsid w:val="00714C3C"/>
    <w:rsid w:val="00716925"/>
    <w:rsid w:val="00736732"/>
    <w:rsid w:val="0074284C"/>
    <w:rsid w:val="00744EE1"/>
    <w:rsid w:val="00747C5B"/>
    <w:rsid w:val="00752E04"/>
    <w:rsid w:val="00753685"/>
    <w:rsid w:val="00754C17"/>
    <w:rsid w:val="007551F7"/>
    <w:rsid w:val="00760D29"/>
    <w:rsid w:val="007610C4"/>
    <w:rsid w:val="00761D3E"/>
    <w:rsid w:val="007636BF"/>
    <w:rsid w:val="0076392A"/>
    <w:rsid w:val="00763BB0"/>
    <w:rsid w:val="0076744D"/>
    <w:rsid w:val="00771FE3"/>
    <w:rsid w:val="00780AD4"/>
    <w:rsid w:val="00781655"/>
    <w:rsid w:val="00783162"/>
    <w:rsid w:val="007878E6"/>
    <w:rsid w:val="007956AC"/>
    <w:rsid w:val="007A0115"/>
    <w:rsid w:val="007A468B"/>
    <w:rsid w:val="007A588F"/>
    <w:rsid w:val="007A7348"/>
    <w:rsid w:val="007B3C59"/>
    <w:rsid w:val="007B6EFC"/>
    <w:rsid w:val="007C1FA6"/>
    <w:rsid w:val="007C281F"/>
    <w:rsid w:val="007C3F00"/>
    <w:rsid w:val="007C58B5"/>
    <w:rsid w:val="007C5B35"/>
    <w:rsid w:val="007D05F2"/>
    <w:rsid w:val="007D10C0"/>
    <w:rsid w:val="007F6912"/>
    <w:rsid w:val="00800888"/>
    <w:rsid w:val="00802D93"/>
    <w:rsid w:val="0080406A"/>
    <w:rsid w:val="00804ED8"/>
    <w:rsid w:val="00804F5E"/>
    <w:rsid w:val="00805300"/>
    <w:rsid w:val="00806753"/>
    <w:rsid w:val="00806F25"/>
    <w:rsid w:val="008110EC"/>
    <w:rsid w:val="00811C0C"/>
    <w:rsid w:val="0082417B"/>
    <w:rsid w:val="008270C0"/>
    <w:rsid w:val="00833F03"/>
    <w:rsid w:val="0083661F"/>
    <w:rsid w:val="0084013A"/>
    <w:rsid w:val="00840E4F"/>
    <w:rsid w:val="00843362"/>
    <w:rsid w:val="00846EA2"/>
    <w:rsid w:val="00847232"/>
    <w:rsid w:val="00851276"/>
    <w:rsid w:val="00852315"/>
    <w:rsid w:val="00862E68"/>
    <w:rsid w:val="00863B87"/>
    <w:rsid w:val="008673AB"/>
    <w:rsid w:val="008707B6"/>
    <w:rsid w:val="00870F14"/>
    <w:rsid w:val="00871A22"/>
    <w:rsid w:val="00885CB9"/>
    <w:rsid w:val="008862DA"/>
    <w:rsid w:val="00891F83"/>
    <w:rsid w:val="008929F3"/>
    <w:rsid w:val="008A070D"/>
    <w:rsid w:val="008A0FE7"/>
    <w:rsid w:val="008A2ADD"/>
    <w:rsid w:val="008A37E4"/>
    <w:rsid w:val="008B0C9F"/>
    <w:rsid w:val="008C64D5"/>
    <w:rsid w:val="008C7690"/>
    <w:rsid w:val="008C7CFE"/>
    <w:rsid w:val="008D23CA"/>
    <w:rsid w:val="008D2775"/>
    <w:rsid w:val="008D341F"/>
    <w:rsid w:val="008F3AA0"/>
    <w:rsid w:val="0090165A"/>
    <w:rsid w:val="009047EE"/>
    <w:rsid w:val="00921F14"/>
    <w:rsid w:val="0093016A"/>
    <w:rsid w:val="00936E6A"/>
    <w:rsid w:val="0095270B"/>
    <w:rsid w:val="00954646"/>
    <w:rsid w:val="00954A33"/>
    <w:rsid w:val="00955BA1"/>
    <w:rsid w:val="0097437A"/>
    <w:rsid w:val="00980177"/>
    <w:rsid w:val="00981184"/>
    <w:rsid w:val="00985F49"/>
    <w:rsid w:val="00987033"/>
    <w:rsid w:val="00990A19"/>
    <w:rsid w:val="009918F6"/>
    <w:rsid w:val="00991C29"/>
    <w:rsid w:val="00995969"/>
    <w:rsid w:val="00997A90"/>
    <w:rsid w:val="009A6336"/>
    <w:rsid w:val="009C2644"/>
    <w:rsid w:val="009C43A3"/>
    <w:rsid w:val="009D1299"/>
    <w:rsid w:val="009D2D43"/>
    <w:rsid w:val="009D6E21"/>
    <w:rsid w:val="009D7BEC"/>
    <w:rsid w:val="009E296C"/>
    <w:rsid w:val="009E5F35"/>
    <w:rsid w:val="009E778B"/>
    <w:rsid w:val="009F1F59"/>
    <w:rsid w:val="009F7A51"/>
    <w:rsid w:val="00A02308"/>
    <w:rsid w:val="00A05FB2"/>
    <w:rsid w:val="00A1100A"/>
    <w:rsid w:val="00A128F6"/>
    <w:rsid w:val="00A12BC5"/>
    <w:rsid w:val="00A1348C"/>
    <w:rsid w:val="00A14DCC"/>
    <w:rsid w:val="00A226F0"/>
    <w:rsid w:val="00A23F85"/>
    <w:rsid w:val="00A2435E"/>
    <w:rsid w:val="00A24CDC"/>
    <w:rsid w:val="00A31320"/>
    <w:rsid w:val="00A313B6"/>
    <w:rsid w:val="00A374EC"/>
    <w:rsid w:val="00A42450"/>
    <w:rsid w:val="00A42BC1"/>
    <w:rsid w:val="00A446F0"/>
    <w:rsid w:val="00A51215"/>
    <w:rsid w:val="00A61DF5"/>
    <w:rsid w:val="00A651DE"/>
    <w:rsid w:val="00A670D1"/>
    <w:rsid w:val="00A71531"/>
    <w:rsid w:val="00A851A7"/>
    <w:rsid w:val="00A87B90"/>
    <w:rsid w:val="00A941B1"/>
    <w:rsid w:val="00A9551F"/>
    <w:rsid w:val="00AB1D66"/>
    <w:rsid w:val="00AC3F08"/>
    <w:rsid w:val="00AC4AD0"/>
    <w:rsid w:val="00AC523E"/>
    <w:rsid w:val="00AC61C9"/>
    <w:rsid w:val="00AD011C"/>
    <w:rsid w:val="00AD3220"/>
    <w:rsid w:val="00AD4DF3"/>
    <w:rsid w:val="00AE1182"/>
    <w:rsid w:val="00AE4E36"/>
    <w:rsid w:val="00AF0F9E"/>
    <w:rsid w:val="00AF3D76"/>
    <w:rsid w:val="00AF6C3C"/>
    <w:rsid w:val="00B00434"/>
    <w:rsid w:val="00B007A6"/>
    <w:rsid w:val="00B03524"/>
    <w:rsid w:val="00B03923"/>
    <w:rsid w:val="00B24A34"/>
    <w:rsid w:val="00B258F0"/>
    <w:rsid w:val="00B31024"/>
    <w:rsid w:val="00B3231B"/>
    <w:rsid w:val="00B34037"/>
    <w:rsid w:val="00B448D4"/>
    <w:rsid w:val="00B44A2E"/>
    <w:rsid w:val="00B44D7C"/>
    <w:rsid w:val="00B45752"/>
    <w:rsid w:val="00B47DCC"/>
    <w:rsid w:val="00B554AF"/>
    <w:rsid w:val="00B56BEA"/>
    <w:rsid w:val="00B62D55"/>
    <w:rsid w:val="00B66AF4"/>
    <w:rsid w:val="00B72519"/>
    <w:rsid w:val="00B73B53"/>
    <w:rsid w:val="00B744F8"/>
    <w:rsid w:val="00B753D5"/>
    <w:rsid w:val="00B77096"/>
    <w:rsid w:val="00B81441"/>
    <w:rsid w:val="00B81DED"/>
    <w:rsid w:val="00B94F3D"/>
    <w:rsid w:val="00B9557B"/>
    <w:rsid w:val="00BC2500"/>
    <w:rsid w:val="00BC3391"/>
    <w:rsid w:val="00BC39C7"/>
    <w:rsid w:val="00BC690C"/>
    <w:rsid w:val="00BC7A2D"/>
    <w:rsid w:val="00BD20FC"/>
    <w:rsid w:val="00BE6260"/>
    <w:rsid w:val="00BF0334"/>
    <w:rsid w:val="00BF3F43"/>
    <w:rsid w:val="00C00F76"/>
    <w:rsid w:val="00C0310C"/>
    <w:rsid w:val="00C07E88"/>
    <w:rsid w:val="00C10465"/>
    <w:rsid w:val="00C126F4"/>
    <w:rsid w:val="00C21820"/>
    <w:rsid w:val="00C25AC1"/>
    <w:rsid w:val="00C30BDB"/>
    <w:rsid w:val="00C3323F"/>
    <w:rsid w:val="00C56D1E"/>
    <w:rsid w:val="00C56FD8"/>
    <w:rsid w:val="00C71034"/>
    <w:rsid w:val="00C772A3"/>
    <w:rsid w:val="00C83B70"/>
    <w:rsid w:val="00C91A6B"/>
    <w:rsid w:val="00C936E4"/>
    <w:rsid w:val="00CA1EB3"/>
    <w:rsid w:val="00CB1236"/>
    <w:rsid w:val="00CB4357"/>
    <w:rsid w:val="00CB51AE"/>
    <w:rsid w:val="00CB534E"/>
    <w:rsid w:val="00CB731A"/>
    <w:rsid w:val="00CB7FDB"/>
    <w:rsid w:val="00CC63DA"/>
    <w:rsid w:val="00CC7390"/>
    <w:rsid w:val="00CD5E15"/>
    <w:rsid w:val="00CD6D53"/>
    <w:rsid w:val="00CE2679"/>
    <w:rsid w:val="00CE28C3"/>
    <w:rsid w:val="00CF1B6E"/>
    <w:rsid w:val="00CF7329"/>
    <w:rsid w:val="00CF79EA"/>
    <w:rsid w:val="00D03E37"/>
    <w:rsid w:val="00D06BDD"/>
    <w:rsid w:val="00D1017E"/>
    <w:rsid w:val="00D20B12"/>
    <w:rsid w:val="00D20F92"/>
    <w:rsid w:val="00D259C7"/>
    <w:rsid w:val="00D27918"/>
    <w:rsid w:val="00D31409"/>
    <w:rsid w:val="00D34120"/>
    <w:rsid w:val="00D361B7"/>
    <w:rsid w:val="00D361DE"/>
    <w:rsid w:val="00D426F2"/>
    <w:rsid w:val="00D43FB9"/>
    <w:rsid w:val="00D45795"/>
    <w:rsid w:val="00D51F00"/>
    <w:rsid w:val="00D5231F"/>
    <w:rsid w:val="00D55338"/>
    <w:rsid w:val="00D62FC9"/>
    <w:rsid w:val="00D634E9"/>
    <w:rsid w:val="00D6700C"/>
    <w:rsid w:val="00D7238E"/>
    <w:rsid w:val="00D7449A"/>
    <w:rsid w:val="00D852F4"/>
    <w:rsid w:val="00D85D01"/>
    <w:rsid w:val="00DA0903"/>
    <w:rsid w:val="00DB26B1"/>
    <w:rsid w:val="00DB5370"/>
    <w:rsid w:val="00DB7339"/>
    <w:rsid w:val="00DC2648"/>
    <w:rsid w:val="00DC58AA"/>
    <w:rsid w:val="00DC5E17"/>
    <w:rsid w:val="00DC668B"/>
    <w:rsid w:val="00DD214B"/>
    <w:rsid w:val="00DD6A52"/>
    <w:rsid w:val="00DE08D5"/>
    <w:rsid w:val="00DE2702"/>
    <w:rsid w:val="00DE6CA6"/>
    <w:rsid w:val="00DF05FA"/>
    <w:rsid w:val="00E036ED"/>
    <w:rsid w:val="00E05DE4"/>
    <w:rsid w:val="00E13719"/>
    <w:rsid w:val="00E21A30"/>
    <w:rsid w:val="00E23CC8"/>
    <w:rsid w:val="00E24AF7"/>
    <w:rsid w:val="00E3444D"/>
    <w:rsid w:val="00E34EE8"/>
    <w:rsid w:val="00E37D37"/>
    <w:rsid w:val="00E40302"/>
    <w:rsid w:val="00E40974"/>
    <w:rsid w:val="00E40D3A"/>
    <w:rsid w:val="00E42737"/>
    <w:rsid w:val="00E5268A"/>
    <w:rsid w:val="00E728CC"/>
    <w:rsid w:val="00E74572"/>
    <w:rsid w:val="00E75A26"/>
    <w:rsid w:val="00E76BBB"/>
    <w:rsid w:val="00E84AFB"/>
    <w:rsid w:val="00E850AA"/>
    <w:rsid w:val="00E97A98"/>
    <w:rsid w:val="00EA094E"/>
    <w:rsid w:val="00EA098C"/>
    <w:rsid w:val="00EC1B57"/>
    <w:rsid w:val="00EC40F0"/>
    <w:rsid w:val="00EC6786"/>
    <w:rsid w:val="00ED1D07"/>
    <w:rsid w:val="00ED2D57"/>
    <w:rsid w:val="00ED2D8F"/>
    <w:rsid w:val="00EE0CEB"/>
    <w:rsid w:val="00EF3908"/>
    <w:rsid w:val="00EF74C4"/>
    <w:rsid w:val="00EF7727"/>
    <w:rsid w:val="00F15482"/>
    <w:rsid w:val="00F160CB"/>
    <w:rsid w:val="00F20F56"/>
    <w:rsid w:val="00F217F5"/>
    <w:rsid w:val="00F22E92"/>
    <w:rsid w:val="00F26C91"/>
    <w:rsid w:val="00F26F70"/>
    <w:rsid w:val="00F30287"/>
    <w:rsid w:val="00F3228A"/>
    <w:rsid w:val="00F32615"/>
    <w:rsid w:val="00F34528"/>
    <w:rsid w:val="00F374F3"/>
    <w:rsid w:val="00F529BA"/>
    <w:rsid w:val="00F56860"/>
    <w:rsid w:val="00F60E78"/>
    <w:rsid w:val="00F62C85"/>
    <w:rsid w:val="00F65B80"/>
    <w:rsid w:val="00F72530"/>
    <w:rsid w:val="00F7263B"/>
    <w:rsid w:val="00F7485F"/>
    <w:rsid w:val="00F77967"/>
    <w:rsid w:val="00F91C5A"/>
    <w:rsid w:val="00F9209C"/>
    <w:rsid w:val="00F95625"/>
    <w:rsid w:val="00F96484"/>
    <w:rsid w:val="00FA1D52"/>
    <w:rsid w:val="00FA47FD"/>
    <w:rsid w:val="00FB0321"/>
    <w:rsid w:val="00FB3FE0"/>
    <w:rsid w:val="00FC33CA"/>
    <w:rsid w:val="00FC6066"/>
    <w:rsid w:val="00FC71AA"/>
    <w:rsid w:val="00FD005B"/>
    <w:rsid w:val="00FE5B9F"/>
    <w:rsid w:val="00FF5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E9"/>
  </w:style>
  <w:style w:type="paragraph" w:styleId="Heading1">
    <w:name w:val="heading 1"/>
    <w:basedOn w:val="Normal"/>
    <w:link w:val="Heading1Char"/>
    <w:uiPriority w:val="9"/>
    <w:qFormat/>
    <w:rsid w:val="006437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37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3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37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37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37A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37A4"/>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6437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37A4"/>
    <w:rPr>
      <w:rFonts w:ascii="Arial" w:eastAsia="Times New Roman" w:hAnsi="Arial" w:cs="Arial"/>
      <w:vanish/>
      <w:sz w:val="16"/>
      <w:szCs w:val="16"/>
    </w:rPr>
  </w:style>
  <w:style w:type="character" w:styleId="Hyperlink">
    <w:name w:val="Hyperlink"/>
    <w:basedOn w:val="DefaultParagraphFont"/>
    <w:uiPriority w:val="99"/>
    <w:unhideWhenUsed/>
    <w:rsid w:val="006437A4"/>
    <w:rPr>
      <w:color w:val="0000FF"/>
      <w:u w:val="single"/>
    </w:rPr>
  </w:style>
  <w:style w:type="paragraph" w:styleId="NormalWeb">
    <w:name w:val="Normal (Web)"/>
    <w:basedOn w:val="Normal"/>
    <w:uiPriority w:val="99"/>
    <w:semiHidden/>
    <w:unhideWhenUsed/>
    <w:rsid w:val="006437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7A4"/>
    <w:rPr>
      <w:b/>
      <w:bCs/>
    </w:rPr>
  </w:style>
  <w:style w:type="paragraph" w:styleId="z-BottomofForm">
    <w:name w:val="HTML Bottom of Form"/>
    <w:basedOn w:val="Normal"/>
    <w:next w:val="Normal"/>
    <w:link w:val="z-BottomofFormChar"/>
    <w:hidden/>
    <w:uiPriority w:val="99"/>
    <w:semiHidden/>
    <w:unhideWhenUsed/>
    <w:rsid w:val="006437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37A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4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A4"/>
    <w:rPr>
      <w:rFonts w:ascii="Tahoma" w:hAnsi="Tahoma" w:cs="Tahoma"/>
      <w:sz w:val="16"/>
      <w:szCs w:val="16"/>
    </w:rPr>
  </w:style>
  <w:style w:type="paragraph" w:customStyle="1" w:styleId="HelpTopic">
    <w:name w:val="Help Topic"/>
    <w:basedOn w:val="Heading2"/>
    <w:qFormat/>
    <w:rsid w:val="006F23AE"/>
    <w:pPr>
      <w:keepNext/>
      <w:keepLines/>
      <w:spacing w:before="240" w:beforeAutospacing="0" w:after="120" w:afterAutospacing="0"/>
    </w:pPr>
    <w:rPr>
      <w:rFonts w:ascii="Calibri" w:hAnsi="Calibri"/>
      <w:color w:val="4F81BD"/>
    </w:rPr>
  </w:style>
  <w:style w:type="paragraph" w:customStyle="1" w:styleId="HelpSubTopic">
    <w:name w:val="Help Sub Topic"/>
    <w:basedOn w:val="Heading3"/>
    <w:qFormat/>
    <w:rsid w:val="001311EA"/>
    <w:pPr>
      <w:keepNext/>
      <w:keepLines/>
      <w:spacing w:before="120" w:beforeAutospacing="0" w:after="60" w:afterAutospacing="0"/>
      <w:ind w:left="360"/>
    </w:pPr>
    <w:rPr>
      <w:rFonts w:ascii="Calibri" w:hAnsi="Calibri"/>
      <w:color w:val="4F81BD"/>
      <w:sz w:val="32"/>
      <w:szCs w:val="32"/>
    </w:rPr>
  </w:style>
  <w:style w:type="paragraph" w:customStyle="1" w:styleId="HelpStepList">
    <w:name w:val="Help Step List"/>
    <w:basedOn w:val="Normal"/>
    <w:qFormat/>
    <w:rsid w:val="001311EA"/>
    <w:pPr>
      <w:numPr>
        <w:numId w:val="1"/>
      </w:numPr>
      <w:spacing w:after="120" w:line="240" w:lineRule="auto"/>
    </w:pPr>
    <w:rPr>
      <w:rFonts w:ascii="Cambria" w:eastAsia="Cambria" w:hAnsi="Cambria" w:cs="Times New Roman"/>
      <w:sz w:val="24"/>
      <w:szCs w:val="24"/>
    </w:rPr>
  </w:style>
  <w:style w:type="paragraph" w:styleId="ListParagraph">
    <w:name w:val="List Paragraph"/>
    <w:basedOn w:val="Normal"/>
    <w:uiPriority w:val="34"/>
    <w:qFormat/>
    <w:rsid w:val="00614438"/>
    <w:pPr>
      <w:ind w:left="720"/>
      <w:contextualSpacing/>
    </w:pPr>
  </w:style>
  <w:style w:type="paragraph" w:customStyle="1" w:styleId="form">
    <w:name w:val="form"/>
    <w:basedOn w:val="Normal"/>
    <w:rsid w:val="008D23CA"/>
    <w:pPr>
      <w:tabs>
        <w:tab w:val="left" w:pos="360"/>
        <w:tab w:val="left" w:pos="720"/>
        <w:tab w:val="left" w:pos="1080"/>
      </w:tabs>
      <w:spacing w:after="0" w:line="240" w:lineRule="auto"/>
    </w:pPr>
    <w:rPr>
      <w:rFonts w:ascii="Arial" w:eastAsia="Times New Roman" w:hAnsi="Arial" w:cs="Times New Roman"/>
      <w:b/>
      <w:sz w:val="18"/>
      <w:szCs w:val="20"/>
    </w:rPr>
  </w:style>
  <w:style w:type="paragraph" w:customStyle="1" w:styleId="StyleTimesNewRomanAfter4pt">
    <w:name w:val="Style Times New Roman After:  4 pt"/>
    <w:basedOn w:val="Normal"/>
    <w:link w:val="StyleTimesNewRomanAfter4ptChar"/>
    <w:rsid w:val="00003579"/>
    <w:pPr>
      <w:autoSpaceDE w:val="0"/>
      <w:autoSpaceDN w:val="0"/>
      <w:adjustRightInd w:val="0"/>
      <w:spacing w:before="120" w:after="120" w:line="240" w:lineRule="auto"/>
      <w:ind w:firstLine="720"/>
    </w:pPr>
    <w:rPr>
      <w:rFonts w:ascii="Times New Roman" w:eastAsia="Times New Roman" w:hAnsi="Times New Roman" w:cs="Times New Roman"/>
      <w:sz w:val="24"/>
      <w:szCs w:val="20"/>
    </w:rPr>
  </w:style>
  <w:style w:type="table" w:styleId="TableGrid">
    <w:name w:val="Table Grid"/>
    <w:basedOn w:val="TableNormal"/>
    <w:uiPriority w:val="59"/>
    <w:rsid w:val="005D6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96E3F"/>
    <w:pPr>
      <w:tabs>
        <w:tab w:val="left" w:pos="360"/>
      </w:tabs>
      <w:spacing w:after="120" w:line="240" w:lineRule="auto"/>
    </w:pPr>
    <w:rPr>
      <w:rFonts w:ascii="Book Antiqua" w:eastAsia="Times New Roman" w:hAnsi="Book Antiqua" w:cs="Times New Roman"/>
      <w:snapToGrid w:val="0"/>
      <w:sz w:val="21"/>
      <w:szCs w:val="20"/>
    </w:rPr>
  </w:style>
  <w:style w:type="character" w:customStyle="1" w:styleId="BodyTextChar">
    <w:name w:val="Body Text Char"/>
    <w:basedOn w:val="DefaultParagraphFont"/>
    <w:link w:val="BodyText"/>
    <w:rsid w:val="00696E3F"/>
    <w:rPr>
      <w:rFonts w:ascii="Book Antiqua" w:eastAsia="Times New Roman" w:hAnsi="Book Antiqua" w:cs="Times New Roman"/>
      <w:snapToGrid w:val="0"/>
      <w:sz w:val="21"/>
      <w:szCs w:val="20"/>
    </w:rPr>
  </w:style>
  <w:style w:type="table" w:customStyle="1" w:styleId="LightShading-Accent11">
    <w:name w:val="Light Shading - Accent 11"/>
    <w:basedOn w:val="TableNormal"/>
    <w:uiPriority w:val="60"/>
    <w:rsid w:val="006522C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ttlebullets">
    <w:name w:val="little bullets"/>
    <w:basedOn w:val="Normal"/>
    <w:rsid w:val="00B44A2E"/>
    <w:pPr>
      <w:tabs>
        <w:tab w:val="left" w:pos="540"/>
        <w:tab w:val="left" w:pos="900"/>
        <w:tab w:val="left" w:pos="1260"/>
        <w:tab w:val="left" w:pos="1620"/>
        <w:tab w:val="left" w:pos="3240"/>
        <w:tab w:val="left" w:pos="5040"/>
      </w:tabs>
      <w:spacing w:after="120" w:line="240" w:lineRule="atLeast"/>
      <w:ind w:left="900" w:hanging="360"/>
    </w:pPr>
    <w:rPr>
      <w:rFonts w:ascii="Times" w:eastAsia="Times New Roman" w:hAnsi="Times" w:cs="Times New Roman"/>
      <w:sz w:val="24"/>
      <w:szCs w:val="20"/>
    </w:rPr>
  </w:style>
  <w:style w:type="paragraph" w:styleId="Header">
    <w:name w:val="header"/>
    <w:basedOn w:val="Normal"/>
    <w:link w:val="HeaderChar"/>
    <w:uiPriority w:val="99"/>
    <w:semiHidden/>
    <w:unhideWhenUsed/>
    <w:rsid w:val="00D51F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1F00"/>
  </w:style>
  <w:style w:type="paragraph" w:styleId="Footer">
    <w:name w:val="footer"/>
    <w:basedOn w:val="Normal"/>
    <w:link w:val="FooterChar"/>
    <w:uiPriority w:val="99"/>
    <w:unhideWhenUsed/>
    <w:rsid w:val="00A128F6"/>
    <w:pPr>
      <w:pBdr>
        <w:top w:val="single" w:sz="18" w:space="1" w:color="4F81BD" w:themeColor="accent1"/>
      </w:pBdr>
      <w:tabs>
        <w:tab w:val="center" w:pos="4680"/>
        <w:tab w:val="right" w:pos="9360"/>
      </w:tabs>
      <w:spacing w:after="0" w:line="240" w:lineRule="auto"/>
    </w:pPr>
  </w:style>
  <w:style w:type="character" w:customStyle="1" w:styleId="FooterChar">
    <w:name w:val="Footer Char"/>
    <w:basedOn w:val="DefaultParagraphFont"/>
    <w:link w:val="Footer"/>
    <w:uiPriority w:val="99"/>
    <w:rsid w:val="00A128F6"/>
  </w:style>
  <w:style w:type="paragraph" w:customStyle="1" w:styleId="SubHeading">
    <w:name w:val="SubHeading"/>
    <w:basedOn w:val="StyleTimesNewRomanAfter4pt"/>
    <w:link w:val="SubHeadingChar"/>
    <w:qFormat/>
    <w:rsid w:val="00804ED8"/>
    <w:pPr>
      <w:tabs>
        <w:tab w:val="left" w:pos="720"/>
      </w:tabs>
      <w:spacing w:after="0"/>
      <w:ind w:firstLine="0"/>
    </w:pPr>
    <w:rPr>
      <w:rFonts w:ascii="Calibri" w:hAnsi="Calibri"/>
      <w:b/>
      <w:bCs/>
      <w:color w:val="4F81BD"/>
      <w:sz w:val="32"/>
      <w:szCs w:val="32"/>
    </w:rPr>
  </w:style>
  <w:style w:type="paragraph" w:customStyle="1" w:styleId="MyHeading">
    <w:name w:val="MyHeading"/>
    <w:basedOn w:val="Heading1"/>
    <w:link w:val="MyHeadingChar"/>
    <w:qFormat/>
    <w:rsid w:val="00804ED8"/>
    <w:pPr>
      <w:spacing w:before="0" w:beforeAutospacing="0" w:after="0" w:afterAutospacing="0"/>
    </w:pPr>
    <w:rPr>
      <w:rFonts w:ascii="Calibri" w:hAnsi="Calibri"/>
      <w:color w:val="4F81BD"/>
      <w:kern w:val="0"/>
    </w:rPr>
  </w:style>
  <w:style w:type="character" w:customStyle="1" w:styleId="StyleTimesNewRomanAfter4ptChar">
    <w:name w:val="Style Times New Roman After:  4 pt Char"/>
    <w:basedOn w:val="DefaultParagraphFont"/>
    <w:link w:val="StyleTimesNewRomanAfter4pt"/>
    <w:rsid w:val="00804ED8"/>
    <w:rPr>
      <w:rFonts w:ascii="Times New Roman" w:eastAsia="Times New Roman" w:hAnsi="Times New Roman" w:cs="Times New Roman"/>
      <w:sz w:val="24"/>
      <w:szCs w:val="20"/>
    </w:rPr>
  </w:style>
  <w:style w:type="character" w:customStyle="1" w:styleId="SubHeadingChar">
    <w:name w:val="SubHeading Char"/>
    <w:basedOn w:val="StyleTimesNewRomanAfter4ptChar"/>
    <w:link w:val="SubHeading"/>
    <w:rsid w:val="00804ED8"/>
  </w:style>
  <w:style w:type="paragraph" w:styleId="TOC1">
    <w:name w:val="toc 1"/>
    <w:basedOn w:val="Normal"/>
    <w:next w:val="Normal"/>
    <w:autoRedefine/>
    <w:uiPriority w:val="39"/>
    <w:unhideWhenUsed/>
    <w:qFormat/>
    <w:rsid w:val="007C58B5"/>
    <w:pPr>
      <w:tabs>
        <w:tab w:val="right" w:leader="dot" w:pos="9926"/>
      </w:tabs>
      <w:spacing w:before="60" w:after="0"/>
    </w:pPr>
    <w:rPr>
      <w:b/>
      <w:bCs/>
      <w:caps/>
      <w:sz w:val="20"/>
      <w:szCs w:val="20"/>
    </w:rPr>
  </w:style>
  <w:style w:type="character" w:customStyle="1" w:styleId="MyHeadingChar">
    <w:name w:val="MyHeading Char"/>
    <w:basedOn w:val="Heading1Char"/>
    <w:link w:val="MyHeading"/>
    <w:rsid w:val="00804ED8"/>
    <w:rPr>
      <w:rFonts w:ascii="Calibri" w:hAnsi="Calibri"/>
      <w:b/>
      <w:bCs/>
      <w:color w:val="4F81BD"/>
    </w:rPr>
  </w:style>
  <w:style w:type="paragraph" w:styleId="TOC2">
    <w:name w:val="toc 2"/>
    <w:basedOn w:val="Normal"/>
    <w:next w:val="Normal"/>
    <w:autoRedefine/>
    <w:uiPriority w:val="39"/>
    <w:unhideWhenUsed/>
    <w:qFormat/>
    <w:rsid w:val="0039796F"/>
    <w:pPr>
      <w:spacing w:after="0"/>
      <w:ind w:left="220"/>
    </w:pPr>
    <w:rPr>
      <w:smallCaps/>
      <w:sz w:val="20"/>
      <w:szCs w:val="20"/>
    </w:rPr>
  </w:style>
  <w:style w:type="paragraph" w:styleId="TOCHeading">
    <w:name w:val="TOC Heading"/>
    <w:basedOn w:val="Heading1"/>
    <w:next w:val="Normal"/>
    <w:uiPriority w:val="39"/>
    <w:semiHidden/>
    <w:unhideWhenUsed/>
    <w:qFormat/>
    <w:rsid w:val="003979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unhideWhenUsed/>
    <w:qFormat/>
    <w:rsid w:val="0039796F"/>
    <w:pPr>
      <w:spacing w:after="0"/>
      <w:ind w:left="440"/>
    </w:pPr>
    <w:rPr>
      <w:i/>
      <w:iCs/>
      <w:sz w:val="20"/>
      <w:szCs w:val="20"/>
    </w:rPr>
  </w:style>
  <w:style w:type="paragraph" w:styleId="TOC4">
    <w:name w:val="toc 4"/>
    <w:basedOn w:val="Normal"/>
    <w:next w:val="Normal"/>
    <w:autoRedefine/>
    <w:uiPriority w:val="39"/>
    <w:unhideWhenUsed/>
    <w:rsid w:val="0039796F"/>
    <w:pPr>
      <w:spacing w:after="0"/>
      <w:ind w:left="660"/>
    </w:pPr>
    <w:rPr>
      <w:sz w:val="18"/>
      <w:szCs w:val="18"/>
    </w:rPr>
  </w:style>
  <w:style w:type="paragraph" w:styleId="TOC5">
    <w:name w:val="toc 5"/>
    <w:basedOn w:val="Normal"/>
    <w:next w:val="Normal"/>
    <w:autoRedefine/>
    <w:uiPriority w:val="39"/>
    <w:unhideWhenUsed/>
    <w:rsid w:val="0039796F"/>
    <w:pPr>
      <w:spacing w:after="0"/>
      <w:ind w:left="880"/>
    </w:pPr>
    <w:rPr>
      <w:sz w:val="18"/>
      <w:szCs w:val="18"/>
    </w:rPr>
  </w:style>
  <w:style w:type="paragraph" w:styleId="TOC6">
    <w:name w:val="toc 6"/>
    <w:basedOn w:val="Normal"/>
    <w:next w:val="Normal"/>
    <w:autoRedefine/>
    <w:uiPriority w:val="39"/>
    <w:unhideWhenUsed/>
    <w:rsid w:val="0039796F"/>
    <w:pPr>
      <w:spacing w:after="0"/>
      <w:ind w:left="1100"/>
    </w:pPr>
    <w:rPr>
      <w:sz w:val="18"/>
      <w:szCs w:val="18"/>
    </w:rPr>
  </w:style>
  <w:style w:type="paragraph" w:styleId="TOC7">
    <w:name w:val="toc 7"/>
    <w:basedOn w:val="Normal"/>
    <w:next w:val="Normal"/>
    <w:autoRedefine/>
    <w:uiPriority w:val="39"/>
    <w:unhideWhenUsed/>
    <w:rsid w:val="0039796F"/>
    <w:pPr>
      <w:spacing w:after="0"/>
      <w:ind w:left="1320"/>
    </w:pPr>
    <w:rPr>
      <w:sz w:val="18"/>
      <w:szCs w:val="18"/>
    </w:rPr>
  </w:style>
  <w:style w:type="paragraph" w:styleId="TOC8">
    <w:name w:val="toc 8"/>
    <w:basedOn w:val="Normal"/>
    <w:next w:val="Normal"/>
    <w:autoRedefine/>
    <w:uiPriority w:val="39"/>
    <w:unhideWhenUsed/>
    <w:rsid w:val="0039796F"/>
    <w:pPr>
      <w:spacing w:after="0"/>
      <w:ind w:left="1540"/>
    </w:pPr>
    <w:rPr>
      <w:sz w:val="18"/>
      <w:szCs w:val="18"/>
    </w:rPr>
  </w:style>
  <w:style w:type="paragraph" w:styleId="TOC9">
    <w:name w:val="toc 9"/>
    <w:basedOn w:val="Normal"/>
    <w:next w:val="Normal"/>
    <w:autoRedefine/>
    <w:uiPriority w:val="39"/>
    <w:unhideWhenUsed/>
    <w:rsid w:val="0039796F"/>
    <w:pPr>
      <w:spacing w:after="0"/>
      <w:ind w:left="1760"/>
    </w:pPr>
    <w:rPr>
      <w:sz w:val="18"/>
      <w:szCs w:val="18"/>
    </w:rPr>
  </w:style>
  <w:style w:type="character" w:styleId="FollowedHyperlink">
    <w:name w:val="FollowedHyperlink"/>
    <w:basedOn w:val="DefaultParagraphFont"/>
    <w:uiPriority w:val="99"/>
    <w:semiHidden/>
    <w:unhideWhenUsed/>
    <w:rsid w:val="00CB51AE"/>
    <w:rPr>
      <w:color w:val="800080" w:themeColor="followedHyperlink"/>
      <w:u w:val="single"/>
    </w:rPr>
  </w:style>
  <w:style w:type="paragraph" w:customStyle="1" w:styleId="Default">
    <w:name w:val="Default"/>
    <w:basedOn w:val="Normal"/>
    <w:rsid w:val="004328A2"/>
    <w:pPr>
      <w:autoSpaceDE w:val="0"/>
      <w:autoSpaceDN w:val="0"/>
      <w:spacing w:after="0" w:line="240" w:lineRule="auto"/>
    </w:pPr>
    <w:rPr>
      <w:rFonts w:ascii="Calibri" w:hAnsi="Calibri"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6794787">
      <w:bodyDiv w:val="1"/>
      <w:marLeft w:val="0"/>
      <w:marRight w:val="0"/>
      <w:marTop w:val="0"/>
      <w:marBottom w:val="0"/>
      <w:divBdr>
        <w:top w:val="none" w:sz="0" w:space="0" w:color="auto"/>
        <w:left w:val="none" w:sz="0" w:space="0" w:color="auto"/>
        <w:bottom w:val="none" w:sz="0" w:space="0" w:color="auto"/>
        <w:right w:val="none" w:sz="0" w:space="0" w:color="auto"/>
      </w:divBdr>
    </w:div>
    <w:div w:id="196897406">
      <w:bodyDiv w:val="1"/>
      <w:marLeft w:val="0"/>
      <w:marRight w:val="0"/>
      <w:marTop w:val="0"/>
      <w:marBottom w:val="0"/>
      <w:divBdr>
        <w:top w:val="none" w:sz="0" w:space="0" w:color="auto"/>
        <w:left w:val="none" w:sz="0" w:space="0" w:color="auto"/>
        <w:bottom w:val="none" w:sz="0" w:space="0" w:color="auto"/>
        <w:right w:val="none" w:sz="0" w:space="0" w:color="auto"/>
      </w:divBdr>
      <w:divsChild>
        <w:div w:id="10645016">
          <w:marLeft w:val="0"/>
          <w:marRight w:val="0"/>
          <w:marTop w:val="0"/>
          <w:marBottom w:val="0"/>
          <w:divBdr>
            <w:top w:val="none" w:sz="0" w:space="0" w:color="auto"/>
            <w:left w:val="none" w:sz="0" w:space="0" w:color="auto"/>
            <w:bottom w:val="none" w:sz="0" w:space="0" w:color="auto"/>
            <w:right w:val="none" w:sz="0" w:space="0" w:color="auto"/>
          </w:divBdr>
        </w:div>
        <w:div w:id="444807906">
          <w:marLeft w:val="0"/>
          <w:marRight w:val="0"/>
          <w:marTop w:val="0"/>
          <w:marBottom w:val="0"/>
          <w:divBdr>
            <w:top w:val="none" w:sz="0" w:space="0" w:color="auto"/>
            <w:left w:val="none" w:sz="0" w:space="0" w:color="auto"/>
            <w:bottom w:val="none" w:sz="0" w:space="0" w:color="auto"/>
            <w:right w:val="none" w:sz="0" w:space="0" w:color="auto"/>
          </w:divBdr>
          <w:divsChild>
            <w:div w:id="893463913">
              <w:marLeft w:val="0"/>
              <w:marRight w:val="0"/>
              <w:marTop w:val="0"/>
              <w:marBottom w:val="0"/>
              <w:divBdr>
                <w:top w:val="none" w:sz="0" w:space="0" w:color="auto"/>
                <w:left w:val="none" w:sz="0" w:space="0" w:color="auto"/>
                <w:bottom w:val="none" w:sz="0" w:space="0" w:color="auto"/>
                <w:right w:val="none" w:sz="0" w:space="0" w:color="auto"/>
              </w:divBdr>
            </w:div>
            <w:div w:id="1141381270">
              <w:marLeft w:val="0"/>
              <w:marRight w:val="0"/>
              <w:marTop w:val="0"/>
              <w:marBottom w:val="0"/>
              <w:divBdr>
                <w:top w:val="none" w:sz="0" w:space="0" w:color="auto"/>
                <w:left w:val="none" w:sz="0" w:space="0" w:color="auto"/>
                <w:bottom w:val="none" w:sz="0" w:space="0" w:color="auto"/>
                <w:right w:val="none" w:sz="0" w:space="0" w:color="auto"/>
              </w:divBdr>
              <w:divsChild>
                <w:div w:id="1380402429">
                  <w:marLeft w:val="0"/>
                  <w:marRight w:val="0"/>
                  <w:marTop w:val="0"/>
                  <w:marBottom w:val="0"/>
                  <w:divBdr>
                    <w:top w:val="none" w:sz="0" w:space="0" w:color="auto"/>
                    <w:left w:val="none" w:sz="0" w:space="0" w:color="auto"/>
                    <w:bottom w:val="none" w:sz="0" w:space="0" w:color="auto"/>
                    <w:right w:val="none" w:sz="0" w:space="0" w:color="auto"/>
                  </w:divBdr>
                  <w:divsChild>
                    <w:div w:id="949049126">
                      <w:marLeft w:val="0"/>
                      <w:marRight w:val="0"/>
                      <w:marTop w:val="0"/>
                      <w:marBottom w:val="0"/>
                      <w:divBdr>
                        <w:top w:val="none" w:sz="0" w:space="0" w:color="auto"/>
                        <w:left w:val="none" w:sz="0" w:space="0" w:color="auto"/>
                        <w:bottom w:val="none" w:sz="0" w:space="0" w:color="auto"/>
                        <w:right w:val="none" w:sz="0" w:space="0" w:color="auto"/>
                      </w:divBdr>
                    </w:div>
                    <w:div w:id="1945915464">
                      <w:marLeft w:val="0"/>
                      <w:marRight w:val="0"/>
                      <w:marTop w:val="0"/>
                      <w:marBottom w:val="0"/>
                      <w:divBdr>
                        <w:top w:val="none" w:sz="0" w:space="0" w:color="auto"/>
                        <w:left w:val="none" w:sz="0" w:space="0" w:color="auto"/>
                        <w:bottom w:val="none" w:sz="0" w:space="0" w:color="auto"/>
                        <w:right w:val="none" w:sz="0" w:space="0" w:color="auto"/>
                      </w:divBdr>
                    </w:div>
                    <w:div w:id="206339114">
                      <w:marLeft w:val="0"/>
                      <w:marRight w:val="0"/>
                      <w:marTop w:val="0"/>
                      <w:marBottom w:val="0"/>
                      <w:divBdr>
                        <w:top w:val="none" w:sz="0" w:space="0" w:color="auto"/>
                        <w:left w:val="none" w:sz="0" w:space="0" w:color="auto"/>
                        <w:bottom w:val="none" w:sz="0" w:space="0" w:color="auto"/>
                        <w:right w:val="none" w:sz="0" w:space="0" w:color="auto"/>
                      </w:divBdr>
                    </w:div>
                    <w:div w:id="90275730">
                      <w:marLeft w:val="0"/>
                      <w:marRight w:val="0"/>
                      <w:marTop w:val="0"/>
                      <w:marBottom w:val="0"/>
                      <w:divBdr>
                        <w:top w:val="none" w:sz="0" w:space="0" w:color="auto"/>
                        <w:left w:val="none" w:sz="0" w:space="0" w:color="auto"/>
                        <w:bottom w:val="none" w:sz="0" w:space="0" w:color="auto"/>
                        <w:right w:val="none" w:sz="0" w:space="0" w:color="auto"/>
                      </w:divBdr>
                    </w:div>
                    <w:div w:id="741298255">
                      <w:marLeft w:val="0"/>
                      <w:marRight w:val="0"/>
                      <w:marTop w:val="0"/>
                      <w:marBottom w:val="0"/>
                      <w:divBdr>
                        <w:top w:val="none" w:sz="0" w:space="0" w:color="auto"/>
                        <w:left w:val="none" w:sz="0" w:space="0" w:color="auto"/>
                        <w:bottom w:val="none" w:sz="0" w:space="0" w:color="auto"/>
                        <w:right w:val="none" w:sz="0" w:space="0" w:color="auto"/>
                      </w:divBdr>
                    </w:div>
                    <w:div w:id="431125365">
                      <w:marLeft w:val="0"/>
                      <w:marRight w:val="0"/>
                      <w:marTop w:val="0"/>
                      <w:marBottom w:val="0"/>
                      <w:divBdr>
                        <w:top w:val="none" w:sz="0" w:space="0" w:color="auto"/>
                        <w:left w:val="none" w:sz="0" w:space="0" w:color="auto"/>
                        <w:bottom w:val="none" w:sz="0" w:space="0" w:color="auto"/>
                        <w:right w:val="none" w:sz="0" w:space="0" w:color="auto"/>
                      </w:divBdr>
                    </w:div>
                    <w:div w:id="2021468073">
                      <w:marLeft w:val="0"/>
                      <w:marRight w:val="0"/>
                      <w:marTop w:val="0"/>
                      <w:marBottom w:val="0"/>
                      <w:divBdr>
                        <w:top w:val="none" w:sz="0" w:space="0" w:color="auto"/>
                        <w:left w:val="none" w:sz="0" w:space="0" w:color="auto"/>
                        <w:bottom w:val="none" w:sz="0" w:space="0" w:color="auto"/>
                        <w:right w:val="none" w:sz="0" w:space="0" w:color="auto"/>
                      </w:divBdr>
                    </w:div>
                    <w:div w:id="612975824">
                      <w:marLeft w:val="0"/>
                      <w:marRight w:val="0"/>
                      <w:marTop w:val="0"/>
                      <w:marBottom w:val="0"/>
                      <w:divBdr>
                        <w:top w:val="none" w:sz="0" w:space="0" w:color="auto"/>
                        <w:left w:val="none" w:sz="0" w:space="0" w:color="auto"/>
                        <w:bottom w:val="none" w:sz="0" w:space="0" w:color="auto"/>
                        <w:right w:val="none" w:sz="0" w:space="0" w:color="auto"/>
                      </w:divBdr>
                    </w:div>
                    <w:div w:id="155847810">
                      <w:marLeft w:val="0"/>
                      <w:marRight w:val="0"/>
                      <w:marTop w:val="0"/>
                      <w:marBottom w:val="0"/>
                      <w:divBdr>
                        <w:top w:val="none" w:sz="0" w:space="0" w:color="auto"/>
                        <w:left w:val="none" w:sz="0" w:space="0" w:color="auto"/>
                        <w:bottom w:val="none" w:sz="0" w:space="0" w:color="auto"/>
                        <w:right w:val="none" w:sz="0" w:space="0" w:color="auto"/>
                      </w:divBdr>
                    </w:div>
                    <w:div w:id="1484659266">
                      <w:marLeft w:val="0"/>
                      <w:marRight w:val="0"/>
                      <w:marTop w:val="0"/>
                      <w:marBottom w:val="0"/>
                      <w:divBdr>
                        <w:top w:val="none" w:sz="0" w:space="0" w:color="auto"/>
                        <w:left w:val="none" w:sz="0" w:space="0" w:color="auto"/>
                        <w:bottom w:val="none" w:sz="0" w:space="0" w:color="auto"/>
                        <w:right w:val="none" w:sz="0" w:space="0" w:color="auto"/>
                      </w:divBdr>
                    </w:div>
                    <w:div w:id="1396706724">
                      <w:marLeft w:val="0"/>
                      <w:marRight w:val="0"/>
                      <w:marTop w:val="0"/>
                      <w:marBottom w:val="0"/>
                      <w:divBdr>
                        <w:top w:val="none" w:sz="0" w:space="0" w:color="auto"/>
                        <w:left w:val="none" w:sz="0" w:space="0" w:color="auto"/>
                        <w:bottom w:val="none" w:sz="0" w:space="0" w:color="auto"/>
                        <w:right w:val="none" w:sz="0" w:space="0" w:color="auto"/>
                      </w:divBdr>
                    </w:div>
                    <w:div w:id="1269040645">
                      <w:marLeft w:val="0"/>
                      <w:marRight w:val="0"/>
                      <w:marTop w:val="0"/>
                      <w:marBottom w:val="0"/>
                      <w:divBdr>
                        <w:top w:val="none" w:sz="0" w:space="0" w:color="auto"/>
                        <w:left w:val="none" w:sz="0" w:space="0" w:color="auto"/>
                        <w:bottom w:val="none" w:sz="0" w:space="0" w:color="auto"/>
                        <w:right w:val="none" w:sz="0" w:space="0" w:color="auto"/>
                      </w:divBdr>
                    </w:div>
                    <w:div w:id="20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9937">
              <w:marLeft w:val="0"/>
              <w:marRight w:val="0"/>
              <w:marTop w:val="0"/>
              <w:marBottom w:val="0"/>
              <w:divBdr>
                <w:top w:val="none" w:sz="0" w:space="0" w:color="auto"/>
                <w:left w:val="none" w:sz="0" w:space="0" w:color="auto"/>
                <w:bottom w:val="none" w:sz="0" w:space="0" w:color="auto"/>
                <w:right w:val="none" w:sz="0" w:space="0" w:color="auto"/>
              </w:divBdr>
              <w:divsChild>
                <w:div w:id="96146313">
                  <w:marLeft w:val="0"/>
                  <w:marRight w:val="0"/>
                  <w:marTop w:val="0"/>
                  <w:marBottom w:val="0"/>
                  <w:divBdr>
                    <w:top w:val="none" w:sz="0" w:space="0" w:color="auto"/>
                    <w:left w:val="none" w:sz="0" w:space="0" w:color="auto"/>
                    <w:bottom w:val="none" w:sz="0" w:space="0" w:color="auto"/>
                    <w:right w:val="none" w:sz="0" w:space="0" w:color="auto"/>
                  </w:divBdr>
                  <w:divsChild>
                    <w:div w:id="1219828967">
                      <w:marLeft w:val="0"/>
                      <w:marRight w:val="0"/>
                      <w:marTop w:val="0"/>
                      <w:marBottom w:val="0"/>
                      <w:divBdr>
                        <w:top w:val="none" w:sz="0" w:space="0" w:color="auto"/>
                        <w:left w:val="none" w:sz="0" w:space="0" w:color="auto"/>
                        <w:bottom w:val="none" w:sz="0" w:space="0" w:color="auto"/>
                        <w:right w:val="none" w:sz="0" w:space="0" w:color="auto"/>
                      </w:divBdr>
                    </w:div>
                    <w:div w:id="1324162361">
                      <w:marLeft w:val="0"/>
                      <w:marRight w:val="0"/>
                      <w:marTop w:val="0"/>
                      <w:marBottom w:val="0"/>
                      <w:divBdr>
                        <w:top w:val="none" w:sz="0" w:space="0" w:color="auto"/>
                        <w:left w:val="none" w:sz="0" w:space="0" w:color="auto"/>
                        <w:bottom w:val="none" w:sz="0" w:space="0" w:color="auto"/>
                        <w:right w:val="none" w:sz="0" w:space="0" w:color="auto"/>
                      </w:divBdr>
                    </w:div>
                    <w:div w:id="1841501801">
                      <w:marLeft w:val="0"/>
                      <w:marRight w:val="0"/>
                      <w:marTop w:val="0"/>
                      <w:marBottom w:val="0"/>
                      <w:divBdr>
                        <w:top w:val="none" w:sz="0" w:space="0" w:color="auto"/>
                        <w:left w:val="none" w:sz="0" w:space="0" w:color="auto"/>
                        <w:bottom w:val="none" w:sz="0" w:space="0" w:color="auto"/>
                        <w:right w:val="none" w:sz="0" w:space="0" w:color="auto"/>
                      </w:divBdr>
                    </w:div>
                    <w:div w:id="730930915">
                      <w:marLeft w:val="0"/>
                      <w:marRight w:val="0"/>
                      <w:marTop w:val="0"/>
                      <w:marBottom w:val="0"/>
                      <w:divBdr>
                        <w:top w:val="none" w:sz="0" w:space="0" w:color="auto"/>
                        <w:left w:val="none" w:sz="0" w:space="0" w:color="auto"/>
                        <w:bottom w:val="none" w:sz="0" w:space="0" w:color="auto"/>
                        <w:right w:val="none" w:sz="0" w:space="0" w:color="auto"/>
                      </w:divBdr>
                    </w:div>
                    <w:div w:id="1788308946">
                      <w:marLeft w:val="0"/>
                      <w:marRight w:val="0"/>
                      <w:marTop w:val="0"/>
                      <w:marBottom w:val="0"/>
                      <w:divBdr>
                        <w:top w:val="none" w:sz="0" w:space="0" w:color="auto"/>
                        <w:left w:val="none" w:sz="0" w:space="0" w:color="auto"/>
                        <w:bottom w:val="none" w:sz="0" w:space="0" w:color="auto"/>
                        <w:right w:val="none" w:sz="0" w:space="0" w:color="auto"/>
                      </w:divBdr>
                    </w:div>
                    <w:div w:id="962884177">
                      <w:marLeft w:val="0"/>
                      <w:marRight w:val="0"/>
                      <w:marTop w:val="0"/>
                      <w:marBottom w:val="0"/>
                      <w:divBdr>
                        <w:top w:val="none" w:sz="0" w:space="0" w:color="auto"/>
                        <w:left w:val="none" w:sz="0" w:space="0" w:color="auto"/>
                        <w:bottom w:val="none" w:sz="0" w:space="0" w:color="auto"/>
                        <w:right w:val="none" w:sz="0" w:space="0" w:color="auto"/>
                      </w:divBdr>
                    </w:div>
                    <w:div w:id="1014384605">
                      <w:marLeft w:val="0"/>
                      <w:marRight w:val="0"/>
                      <w:marTop w:val="0"/>
                      <w:marBottom w:val="0"/>
                      <w:divBdr>
                        <w:top w:val="none" w:sz="0" w:space="0" w:color="auto"/>
                        <w:left w:val="none" w:sz="0" w:space="0" w:color="auto"/>
                        <w:bottom w:val="none" w:sz="0" w:space="0" w:color="auto"/>
                        <w:right w:val="none" w:sz="0" w:space="0" w:color="auto"/>
                      </w:divBdr>
                    </w:div>
                    <w:div w:id="1076050707">
                      <w:marLeft w:val="0"/>
                      <w:marRight w:val="0"/>
                      <w:marTop w:val="0"/>
                      <w:marBottom w:val="0"/>
                      <w:divBdr>
                        <w:top w:val="none" w:sz="0" w:space="0" w:color="auto"/>
                        <w:left w:val="none" w:sz="0" w:space="0" w:color="auto"/>
                        <w:bottom w:val="none" w:sz="0" w:space="0" w:color="auto"/>
                        <w:right w:val="none" w:sz="0" w:space="0" w:color="auto"/>
                      </w:divBdr>
                    </w:div>
                    <w:div w:id="1646816661">
                      <w:marLeft w:val="0"/>
                      <w:marRight w:val="0"/>
                      <w:marTop w:val="0"/>
                      <w:marBottom w:val="0"/>
                      <w:divBdr>
                        <w:top w:val="none" w:sz="0" w:space="0" w:color="auto"/>
                        <w:left w:val="none" w:sz="0" w:space="0" w:color="auto"/>
                        <w:bottom w:val="none" w:sz="0" w:space="0" w:color="auto"/>
                        <w:right w:val="none" w:sz="0" w:space="0" w:color="auto"/>
                      </w:divBdr>
                      <w:divsChild>
                        <w:div w:id="135365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489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646080">
                      <w:marLeft w:val="0"/>
                      <w:marRight w:val="0"/>
                      <w:marTop w:val="0"/>
                      <w:marBottom w:val="0"/>
                      <w:divBdr>
                        <w:top w:val="none" w:sz="0" w:space="0" w:color="auto"/>
                        <w:left w:val="none" w:sz="0" w:space="0" w:color="auto"/>
                        <w:bottom w:val="none" w:sz="0" w:space="0" w:color="auto"/>
                        <w:right w:val="none" w:sz="0" w:space="0" w:color="auto"/>
                      </w:divBdr>
                      <w:divsChild>
                        <w:div w:id="783155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00142931">
                      <w:marLeft w:val="0"/>
                      <w:marRight w:val="0"/>
                      <w:marTop w:val="0"/>
                      <w:marBottom w:val="0"/>
                      <w:divBdr>
                        <w:top w:val="none" w:sz="0" w:space="0" w:color="auto"/>
                        <w:left w:val="none" w:sz="0" w:space="0" w:color="auto"/>
                        <w:bottom w:val="none" w:sz="0" w:space="0" w:color="auto"/>
                        <w:right w:val="none" w:sz="0" w:space="0" w:color="auto"/>
                      </w:divBdr>
                    </w:div>
                    <w:div w:id="13731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50183">
      <w:bodyDiv w:val="1"/>
      <w:marLeft w:val="0"/>
      <w:marRight w:val="0"/>
      <w:marTop w:val="0"/>
      <w:marBottom w:val="0"/>
      <w:divBdr>
        <w:top w:val="none" w:sz="0" w:space="0" w:color="auto"/>
        <w:left w:val="none" w:sz="0" w:space="0" w:color="auto"/>
        <w:bottom w:val="none" w:sz="0" w:space="0" w:color="auto"/>
        <w:right w:val="none" w:sz="0" w:space="0" w:color="auto"/>
      </w:divBdr>
    </w:div>
    <w:div w:id="484397689">
      <w:bodyDiv w:val="1"/>
      <w:marLeft w:val="0"/>
      <w:marRight w:val="0"/>
      <w:marTop w:val="0"/>
      <w:marBottom w:val="0"/>
      <w:divBdr>
        <w:top w:val="none" w:sz="0" w:space="0" w:color="auto"/>
        <w:left w:val="none" w:sz="0" w:space="0" w:color="auto"/>
        <w:bottom w:val="none" w:sz="0" w:space="0" w:color="auto"/>
        <w:right w:val="none" w:sz="0" w:space="0" w:color="auto"/>
      </w:divBdr>
    </w:div>
    <w:div w:id="506873081">
      <w:bodyDiv w:val="1"/>
      <w:marLeft w:val="0"/>
      <w:marRight w:val="0"/>
      <w:marTop w:val="0"/>
      <w:marBottom w:val="0"/>
      <w:divBdr>
        <w:top w:val="none" w:sz="0" w:space="0" w:color="auto"/>
        <w:left w:val="none" w:sz="0" w:space="0" w:color="auto"/>
        <w:bottom w:val="none" w:sz="0" w:space="0" w:color="auto"/>
        <w:right w:val="none" w:sz="0" w:space="0" w:color="auto"/>
      </w:divBdr>
    </w:div>
    <w:div w:id="513962484">
      <w:bodyDiv w:val="1"/>
      <w:marLeft w:val="0"/>
      <w:marRight w:val="0"/>
      <w:marTop w:val="0"/>
      <w:marBottom w:val="0"/>
      <w:divBdr>
        <w:top w:val="none" w:sz="0" w:space="0" w:color="auto"/>
        <w:left w:val="none" w:sz="0" w:space="0" w:color="auto"/>
        <w:bottom w:val="none" w:sz="0" w:space="0" w:color="auto"/>
        <w:right w:val="none" w:sz="0" w:space="0" w:color="auto"/>
      </w:divBdr>
    </w:div>
    <w:div w:id="545723744">
      <w:bodyDiv w:val="1"/>
      <w:marLeft w:val="0"/>
      <w:marRight w:val="0"/>
      <w:marTop w:val="0"/>
      <w:marBottom w:val="0"/>
      <w:divBdr>
        <w:top w:val="none" w:sz="0" w:space="0" w:color="auto"/>
        <w:left w:val="none" w:sz="0" w:space="0" w:color="auto"/>
        <w:bottom w:val="none" w:sz="0" w:space="0" w:color="auto"/>
        <w:right w:val="none" w:sz="0" w:space="0" w:color="auto"/>
      </w:divBdr>
    </w:div>
    <w:div w:id="554976137">
      <w:bodyDiv w:val="1"/>
      <w:marLeft w:val="0"/>
      <w:marRight w:val="0"/>
      <w:marTop w:val="0"/>
      <w:marBottom w:val="0"/>
      <w:divBdr>
        <w:top w:val="none" w:sz="0" w:space="0" w:color="auto"/>
        <w:left w:val="none" w:sz="0" w:space="0" w:color="auto"/>
        <w:bottom w:val="none" w:sz="0" w:space="0" w:color="auto"/>
        <w:right w:val="none" w:sz="0" w:space="0" w:color="auto"/>
      </w:divBdr>
      <w:divsChild>
        <w:div w:id="1386103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015260">
      <w:bodyDiv w:val="1"/>
      <w:marLeft w:val="0"/>
      <w:marRight w:val="0"/>
      <w:marTop w:val="0"/>
      <w:marBottom w:val="0"/>
      <w:divBdr>
        <w:top w:val="none" w:sz="0" w:space="0" w:color="auto"/>
        <w:left w:val="none" w:sz="0" w:space="0" w:color="auto"/>
        <w:bottom w:val="none" w:sz="0" w:space="0" w:color="auto"/>
        <w:right w:val="none" w:sz="0" w:space="0" w:color="auto"/>
      </w:divBdr>
    </w:div>
    <w:div w:id="665134880">
      <w:bodyDiv w:val="1"/>
      <w:marLeft w:val="0"/>
      <w:marRight w:val="0"/>
      <w:marTop w:val="0"/>
      <w:marBottom w:val="0"/>
      <w:divBdr>
        <w:top w:val="none" w:sz="0" w:space="0" w:color="auto"/>
        <w:left w:val="none" w:sz="0" w:space="0" w:color="auto"/>
        <w:bottom w:val="none" w:sz="0" w:space="0" w:color="auto"/>
        <w:right w:val="none" w:sz="0" w:space="0" w:color="auto"/>
      </w:divBdr>
    </w:div>
    <w:div w:id="688263833">
      <w:bodyDiv w:val="1"/>
      <w:marLeft w:val="0"/>
      <w:marRight w:val="0"/>
      <w:marTop w:val="0"/>
      <w:marBottom w:val="0"/>
      <w:divBdr>
        <w:top w:val="none" w:sz="0" w:space="0" w:color="auto"/>
        <w:left w:val="none" w:sz="0" w:space="0" w:color="auto"/>
        <w:bottom w:val="none" w:sz="0" w:space="0" w:color="auto"/>
        <w:right w:val="none" w:sz="0" w:space="0" w:color="auto"/>
      </w:divBdr>
    </w:div>
    <w:div w:id="742751650">
      <w:bodyDiv w:val="1"/>
      <w:marLeft w:val="0"/>
      <w:marRight w:val="0"/>
      <w:marTop w:val="0"/>
      <w:marBottom w:val="0"/>
      <w:divBdr>
        <w:top w:val="none" w:sz="0" w:space="0" w:color="auto"/>
        <w:left w:val="none" w:sz="0" w:space="0" w:color="auto"/>
        <w:bottom w:val="none" w:sz="0" w:space="0" w:color="auto"/>
        <w:right w:val="none" w:sz="0" w:space="0" w:color="auto"/>
      </w:divBdr>
      <w:divsChild>
        <w:div w:id="163472659">
          <w:marLeft w:val="0"/>
          <w:marRight w:val="0"/>
          <w:marTop w:val="0"/>
          <w:marBottom w:val="0"/>
          <w:divBdr>
            <w:top w:val="none" w:sz="0" w:space="0" w:color="auto"/>
            <w:left w:val="none" w:sz="0" w:space="0" w:color="auto"/>
            <w:bottom w:val="none" w:sz="0" w:space="0" w:color="auto"/>
            <w:right w:val="none" w:sz="0" w:space="0" w:color="auto"/>
          </w:divBdr>
        </w:div>
        <w:div w:id="1629356198">
          <w:marLeft w:val="0"/>
          <w:marRight w:val="0"/>
          <w:marTop w:val="0"/>
          <w:marBottom w:val="0"/>
          <w:divBdr>
            <w:top w:val="none" w:sz="0" w:space="0" w:color="auto"/>
            <w:left w:val="none" w:sz="0" w:space="0" w:color="auto"/>
            <w:bottom w:val="none" w:sz="0" w:space="0" w:color="auto"/>
            <w:right w:val="none" w:sz="0" w:space="0" w:color="auto"/>
          </w:divBdr>
        </w:div>
        <w:div w:id="195581022">
          <w:marLeft w:val="0"/>
          <w:marRight w:val="0"/>
          <w:marTop w:val="0"/>
          <w:marBottom w:val="0"/>
          <w:divBdr>
            <w:top w:val="none" w:sz="0" w:space="0" w:color="auto"/>
            <w:left w:val="none" w:sz="0" w:space="0" w:color="auto"/>
            <w:bottom w:val="none" w:sz="0" w:space="0" w:color="auto"/>
            <w:right w:val="none" w:sz="0" w:space="0" w:color="auto"/>
          </w:divBdr>
        </w:div>
      </w:divsChild>
    </w:div>
    <w:div w:id="1050616817">
      <w:bodyDiv w:val="1"/>
      <w:marLeft w:val="0"/>
      <w:marRight w:val="0"/>
      <w:marTop w:val="0"/>
      <w:marBottom w:val="0"/>
      <w:divBdr>
        <w:top w:val="none" w:sz="0" w:space="0" w:color="auto"/>
        <w:left w:val="none" w:sz="0" w:space="0" w:color="auto"/>
        <w:bottom w:val="none" w:sz="0" w:space="0" w:color="auto"/>
        <w:right w:val="none" w:sz="0" w:space="0" w:color="auto"/>
      </w:divBdr>
    </w:div>
    <w:div w:id="1186168777">
      <w:bodyDiv w:val="1"/>
      <w:marLeft w:val="0"/>
      <w:marRight w:val="0"/>
      <w:marTop w:val="0"/>
      <w:marBottom w:val="0"/>
      <w:divBdr>
        <w:top w:val="none" w:sz="0" w:space="0" w:color="auto"/>
        <w:left w:val="none" w:sz="0" w:space="0" w:color="auto"/>
        <w:bottom w:val="none" w:sz="0" w:space="0" w:color="auto"/>
        <w:right w:val="none" w:sz="0" w:space="0" w:color="auto"/>
      </w:divBdr>
    </w:div>
    <w:div w:id="1197935139">
      <w:bodyDiv w:val="1"/>
      <w:marLeft w:val="0"/>
      <w:marRight w:val="0"/>
      <w:marTop w:val="0"/>
      <w:marBottom w:val="0"/>
      <w:divBdr>
        <w:top w:val="none" w:sz="0" w:space="0" w:color="auto"/>
        <w:left w:val="none" w:sz="0" w:space="0" w:color="auto"/>
        <w:bottom w:val="none" w:sz="0" w:space="0" w:color="auto"/>
        <w:right w:val="none" w:sz="0" w:space="0" w:color="auto"/>
      </w:divBdr>
    </w:div>
    <w:div w:id="1220283047">
      <w:bodyDiv w:val="1"/>
      <w:marLeft w:val="0"/>
      <w:marRight w:val="0"/>
      <w:marTop w:val="0"/>
      <w:marBottom w:val="0"/>
      <w:divBdr>
        <w:top w:val="none" w:sz="0" w:space="0" w:color="auto"/>
        <w:left w:val="none" w:sz="0" w:space="0" w:color="auto"/>
        <w:bottom w:val="none" w:sz="0" w:space="0" w:color="auto"/>
        <w:right w:val="none" w:sz="0" w:space="0" w:color="auto"/>
      </w:divBdr>
    </w:div>
    <w:div w:id="1255362980">
      <w:bodyDiv w:val="1"/>
      <w:marLeft w:val="0"/>
      <w:marRight w:val="0"/>
      <w:marTop w:val="0"/>
      <w:marBottom w:val="0"/>
      <w:divBdr>
        <w:top w:val="none" w:sz="0" w:space="0" w:color="auto"/>
        <w:left w:val="none" w:sz="0" w:space="0" w:color="auto"/>
        <w:bottom w:val="none" w:sz="0" w:space="0" w:color="auto"/>
        <w:right w:val="none" w:sz="0" w:space="0" w:color="auto"/>
      </w:divBdr>
    </w:div>
    <w:div w:id="1319379401">
      <w:bodyDiv w:val="1"/>
      <w:marLeft w:val="0"/>
      <w:marRight w:val="0"/>
      <w:marTop w:val="0"/>
      <w:marBottom w:val="0"/>
      <w:divBdr>
        <w:top w:val="none" w:sz="0" w:space="0" w:color="auto"/>
        <w:left w:val="none" w:sz="0" w:space="0" w:color="auto"/>
        <w:bottom w:val="none" w:sz="0" w:space="0" w:color="auto"/>
        <w:right w:val="none" w:sz="0" w:space="0" w:color="auto"/>
      </w:divBdr>
      <w:divsChild>
        <w:div w:id="25565826">
          <w:marLeft w:val="0"/>
          <w:marRight w:val="0"/>
          <w:marTop w:val="0"/>
          <w:marBottom w:val="0"/>
          <w:divBdr>
            <w:top w:val="none" w:sz="0" w:space="0" w:color="auto"/>
            <w:left w:val="none" w:sz="0" w:space="0" w:color="auto"/>
            <w:bottom w:val="none" w:sz="0" w:space="0" w:color="auto"/>
            <w:right w:val="none" w:sz="0" w:space="0" w:color="auto"/>
          </w:divBdr>
        </w:div>
        <w:div w:id="1359045057">
          <w:marLeft w:val="0"/>
          <w:marRight w:val="0"/>
          <w:marTop w:val="0"/>
          <w:marBottom w:val="0"/>
          <w:divBdr>
            <w:top w:val="none" w:sz="0" w:space="0" w:color="auto"/>
            <w:left w:val="none" w:sz="0" w:space="0" w:color="auto"/>
            <w:bottom w:val="none" w:sz="0" w:space="0" w:color="auto"/>
            <w:right w:val="none" w:sz="0" w:space="0" w:color="auto"/>
          </w:divBdr>
          <w:divsChild>
            <w:div w:id="143014379">
              <w:marLeft w:val="0"/>
              <w:marRight w:val="0"/>
              <w:marTop w:val="0"/>
              <w:marBottom w:val="0"/>
              <w:divBdr>
                <w:top w:val="none" w:sz="0" w:space="0" w:color="auto"/>
                <w:left w:val="none" w:sz="0" w:space="0" w:color="auto"/>
                <w:bottom w:val="none" w:sz="0" w:space="0" w:color="auto"/>
                <w:right w:val="none" w:sz="0" w:space="0" w:color="auto"/>
              </w:divBdr>
            </w:div>
            <w:div w:id="1754735623">
              <w:marLeft w:val="0"/>
              <w:marRight w:val="0"/>
              <w:marTop w:val="0"/>
              <w:marBottom w:val="0"/>
              <w:divBdr>
                <w:top w:val="none" w:sz="0" w:space="0" w:color="auto"/>
                <w:left w:val="none" w:sz="0" w:space="0" w:color="auto"/>
                <w:bottom w:val="none" w:sz="0" w:space="0" w:color="auto"/>
                <w:right w:val="none" w:sz="0" w:space="0" w:color="auto"/>
              </w:divBdr>
              <w:divsChild>
                <w:div w:id="355273952">
                  <w:marLeft w:val="0"/>
                  <w:marRight w:val="0"/>
                  <w:marTop w:val="0"/>
                  <w:marBottom w:val="0"/>
                  <w:divBdr>
                    <w:top w:val="none" w:sz="0" w:space="0" w:color="auto"/>
                    <w:left w:val="none" w:sz="0" w:space="0" w:color="auto"/>
                    <w:bottom w:val="none" w:sz="0" w:space="0" w:color="auto"/>
                    <w:right w:val="none" w:sz="0" w:space="0" w:color="auto"/>
                  </w:divBdr>
                  <w:divsChild>
                    <w:div w:id="370307377">
                      <w:marLeft w:val="0"/>
                      <w:marRight w:val="0"/>
                      <w:marTop w:val="0"/>
                      <w:marBottom w:val="0"/>
                      <w:divBdr>
                        <w:top w:val="none" w:sz="0" w:space="0" w:color="auto"/>
                        <w:left w:val="none" w:sz="0" w:space="0" w:color="auto"/>
                        <w:bottom w:val="none" w:sz="0" w:space="0" w:color="auto"/>
                        <w:right w:val="none" w:sz="0" w:space="0" w:color="auto"/>
                      </w:divBdr>
                    </w:div>
                    <w:div w:id="159272996">
                      <w:marLeft w:val="0"/>
                      <w:marRight w:val="0"/>
                      <w:marTop w:val="0"/>
                      <w:marBottom w:val="0"/>
                      <w:divBdr>
                        <w:top w:val="none" w:sz="0" w:space="0" w:color="auto"/>
                        <w:left w:val="none" w:sz="0" w:space="0" w:color="auto"/>
                        <w:bottom w:val="none" w:sz="0" w:space="0" w:color="auto"/>
                        <w:right w:val="none" w:sz="0" w:space="0" w:color="auto"/>
                      </w:divBdr>
                    </w:div>
                    <w:div w:id="246571940">
                      <w:marLeft w:val="0"/>
                      <w:marRight w:val="0"/>
                      <w:marTop w:val="0"/>
                      <w:marBottom w:val="0"/>
                      <w:divBdr>
                        <w:top w:val="none" w:sz="0" w:space="0" w:color="auto"/>
                        <w:left w:val="none" w:sz="0" w:space="0" w:color="auto"/>
                        <w:bottom w:val="none" w:sz="0" w:space="0" w:color="auto"/>
                        <w:right w:val="none" w:sz="0" w:space="0" w:color="auto"/>
                      </w:divBdr>
                    </w:div>
                    <w:div w:id="1056975269">
                      <w:marLeft w:val="0"/>
                      <w:marRight w:val="0"/>
                      <w:marTop w:val="0"/>
                      <w:marBottom w:val="0"/>
                      <w:divBdr>
                        <w:top w:val="none" w:sz="0" w:space="0" w:color="auto"/>
                        <w:left w:val="none" w:sz="0" w:space="0" w:color="auto"/>
                        <w:bottom w:val="none" w:sz="0" w:space="0" w:color="auto"/>
                        <w:right w:val="none" w:sz="0" w:space="0" w:color="auto"/>
                      </w:divBdr>
                    </w:div>
                    <w:div w:id="932326250">
                      <w:marLeft w:val="0"/>
                      <w:marRight w:val="0"/>
                      <w:marTop w:val="0"/>
                      <w:marBottom w:val="0"/>
                      <w:divBdr>
                        <w:top w:val="none" w:sz="0" w:space="0" w:color="auto"/>
                        <w:left w:val="none" w:sz="0" w:space="0" w:color="auto"/>
                        <w:bottom w:val="none" w:sz="0" w:space="0" w:color="auto"/>
                        <w:right w:val="none" w:sz="0" w:space="0" w:color="auto"/>
                      </w:divBdr>
                    </w:div>
                    <w:div w:id="318775835">
                      <w:marLeft w:val="0"/>
                      <w:marRight w:val="0"/>
                      <w:marTop w:val="0"/>
                      <w:marBottom w:val="0"/>
                      <w:divBdr>
                        <w:top w:val="none" w:sz="0" w:space="0" w:color="auto"/>
                        <w:left w:val="none" w:sz="0" w:space="0" w:color="auto"/>
                        <w:bottom w:val="none" w:sz="0" w:space="0" w:color="auto"/>
                        <w:right w:val="none" w:sz="0" w:space="0" w:color="auto"/>
                      </w:divBdr>
                    </w:div>
                    <w:div w:id="2037153720">
                      <w:marLeft w:val="0"/>
                      <w:marRight w:val="0"/>
                      <w:marTop w:val="0"/>
                      <w:marBottom w:val="0"/>
                      <w:divBdr>
                        <w:top w:val="none" w:sz="0" w:space="0" w:color="auto"/>
                        <w:left w:val="none" w:sz="0" w:space="0" w:color="auto"/>
                        <w:bottom w:val="none" w:sz="0" w:space="0" w:color="auto"/>
                        <w:right w:val="none" w:sz="0" w:space="0" w:color="auto"/>
                      </w:divBdr>
                    </w:div>
                    <w:div w:id="1925995524">
                      <w:marLeft w:val="0"/>
                      <w:marRight w:val="0"/>
                      <w:marTop w:val="0"/>
                      <w:marBottom w:val="0"/>
                      <w:divBdr>
                        <w:top w:val="none" w:sz="0" w:space="0" w:color="auto"/>
                        <w:left w:val="none" w:sz="0" w:space="0" w:color="auto"/>
                        <w:bottom w:val="none" w:sz="0" w:space="0" w:color="auto"/>
                        <w:right w:val="none" w:sz="0" w:space="0" w:color="auto"/>
                      </w:divBdr>
                    </w:div>
                    <w:div w:id="610934208">
                      <w:marLeft w:val="0"/>
                      <w:marRight w:val="0"/>
                      <w:marTop w:val="0"/>
                      <w:marBottom w:val="0"/>
                      <w:divBdr>
                        <w:top w:val="none" w:sz="0" w:space="0" w:color="auto"/>
                        <w:left w:val="none" w:sz="0" w:space="0" w:color="auto"/>
                        <w:bottom w:val="none" w:sz="0" w:space="0" w:color="auto"/>
                        <w:right w:val="none" w:sz="0" w:space="0" w:color="auto"/>
                      </w:divBdr>
                    </w:div>
                    <w:div w:id="1673990531">
                      <w:marLeft w:val="0"/>
                      <w:marRight w:val="0"/>
                      <w:marTop w:val="0"/>
                      <w:marBottom w:val="0"/>
                      <w:divBdr>
                        <w:top w:val="none" w:sz="0" w:space="0" w:color="auto"/>
                        <w:left w:val="none" w:sz="0" w:space="0" w:color="auto"/>
                        <w:bottom w:val="none" w:sz="0" w:space="0" w:color="auto"/>
                        <w:right w:val="none" w:sz="0" w:space="0" w:color="auto"/>
                      </w:divBdr>
                    </w:div>
                    <w:div w:id="1331831667">
                      <w:marLeft w:val="0"/>
                      <w:marRight w:val="0"/>
                      <w:marTop w:val="0"/>
                      <w:marBottom w:val="0"/>
                      <w:divBdr>
                        <w:top w:val="none" w:sz="0" w:space="0" w:color="auto"/>
                        <w:left w:val="none" w:sz="0" w:space="0" w:color="auto"/>
                        <w:bottom w:val="none" w:sz="0" w:space="0" w:color="auto"/>
                        <w:right w:val="none" w:sz="0" w:space="0" w:color="auto"/>
                      </w:divBdr>
                    </w:div>
                    <w:div w:id="266039184">
                      <w:marLeft w:val="0"/>
                      <w:marRight w:val="0"/>
                      <w:marTop w:val="0"/>
                      <w:marBottom w:val="0"/>
                      <w:divBdr>
                        <w:top w:val="none" w:sz="0" w:space="0" w:color="auto"/>
                        <w:left w:val="none" w:sz="0" w:space="0" w:color="auto"/>
                        <w:bottom w:val="none" w:sz="0" w:space="0" w:color="auto"/>
                        <w:right w:val="none" w:sz="0" w:space="0" w:color="auto"/>
                      </w:divBdr>
                    </w:div>
                    <w:div w:id="5889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673">
              <w:marLeft w:val="0"/>
              <w:marRight w:val="0"/>
              <w:marTop w:val="0"/>
              <w:marBottom w:val="0"/>
              <w:divBdr>
                <w:top w:val="none" w:sz="0" w:space="0" w:color="auto"/>
                <w:left w:val="none" w:sz="0" w:space="0" w:color="auto"/>
                <w:bottom w:val="none" w:sz="0" w:space="0" w:color="auto"/>
                <w:right w:val="none" w:sz="0" w:space="0" w:color="auto"/>
              </w:divBdr>
              <w:divsChild>
                <w:div w:id="881985750">
                  <w:marLeft w:val="0"/>
                  <w:marRight w:val="0"/>
                  <w:marTop w:val="0"/>
                  <w:marBottom w:val="0"/>
                  <w:divBdr>
                    <w:top w:val="none" w:sz="0" w:space="0" w:color="auto"/>
                    <w:left w:val="none" w:sz="0" w:space="0" w:color="auto"/>
                    <w:bottom w:val="none" w:sz="0" w:space="0" w:color="auto"/>
                    <w:right w:val="none" w:sz="0" w:space="0" w:color="auto"/>
                  </w:divBdr>
                  <w:divsChild>
                    <w:div w:id="616572401">
                      <w:marLeft w:val="0"/>
                      <w:marRight w:val="0"/>
                      <w:marTop w:val="0"/>
                      <w:marBottom w:val="0"/>
                      <w:divBdr>
                        <w:top w:val="none" w:sz="0" w:space="0" w:color="auto"/>
                        <w:left w:val="none" w:sz="0" w:space="0" w:color="auto"/>
                        <w:bottom w:val="none" w:sz="0" w:space="0" w:color="auto"/>
                        <w:right w:val="none" w:sz="0" w:space="0" w:color="auto"/>
                      </w:divBdr>
                    </w:div>
                    <w:div w:id="1879969507">
                      <w:marLeft w:val="0"/>
                      <w:marRight w:val="0"/>
                      <w:marTop w:val="0"/>
                      <w:marBottom w:val="0"/>
                      <w:divBdr>
                        <w:top w:val="none" w:sz="0" w:space="0" w:color="auto"/>
                        <w:left w:val="none" w:sz="0" w:space="0" w:color="auto"/>
                        <w:bottom w:val="none" w:sz="0" w:space="0" w:color="auto"/>
                        <w:right w:val="none" w:sz="0" w:space="0" w:color="auto"/>
                      </w:divBdr>
                    </w:div>
                    <w:div w:id="1798178076">
                      <w:marLeft w:val="0"/>
                      <w:marRight w:val="0"/>
                      <w:marTop w:val="0"/>
                      <w:marBottom w:val="0"/>
                      <w:divBdr>
                        <w:top w:val="none" w:sz="0" w:space="0" w:color="auto"/>
                        <w:left w:val="none" w:sz="0" w:space="0" w:color="auto"/>
                        <w:bottom w:val="none" w:sz="0" w:space="0" w:color="auto"/>
                        <w:right w:val="none" w:sz="0" w:space="0" w:color="auto"/>
                      </w:divBdr>
                    </w:div>
                    <w:div w:id="597254974">
                      <w:marLeft w:val="0"/>
                      <w:marRight w:val="0"/>
                      <w:marTop w:val="0"/>
                      <w:marBottom w:val="0"/>
                      <w:divBdr>
                        <w:top w:val="none" w:sz="0" w:space="0" w:color="auto"/>
                        <w:left w:val="none" w:sz="0" w:space="0" w:color="auto"/>
                        <w:bottom w:val="none" w:sz="0" w:space="0" w:color="auto"/>
                        <w:right w:val="none" w:sz="0" w:space="0" w:color="auto"/>
                      </w:divBdr>
                    </w:div>
                    <w:div w:id="580914811">
                      <w:marLeft w:val="0"/>
                      <w:marRight w:val="0"/>
                      <w:marTop w:val="0"/>
                      <w:marBottom w:val="0"/>
                      <w:divBdr>
                        <w:top w:val="none" w:sz="0" w:space="0" w:color="auto"/>
                        <w:left w:val="none" w:sz="0" w:space="0" w:color="auto"/>
                        <w:bottom w:val="none" w:sz="0" w:space="0" w:color="auto"/>
                        <w:right w:val="none" w:sz="0" w:space="0" w:color="auto"/>
                      </w:divBdr>
                    </w:div>
                    <w:div w:id="198054537">
                      <w:marLeft w:val="0"/>
                      <w:marRight w:val="0"/>
                      <w:marTop w:val="0"/>
                      <w:marBottom w:val="0"/>
                      <w:divBdr>
                        <w:top w:val="none" w:sz="0" w:space="0" w:color="auto"/>
                        <w:left w:val="none" w:sz="0" w:space="0" w:color="auto"/>
                        <w:bottom w:val="none" w:sz="0" w:space="0" w:color="auto"/>
                        <w:right w:val="none" w:sz="0" w:space="0" w:color="auto"/>
                      </w:divBdr>
                    </w:div>
                    <w:div w:id="1550917364">
                      <w:marLeft w:val="0"/>
                      <w:marRight w:val="0"/>
                      <w:marTop w:val="0"/>
                      <w:marBottom w:val="0"/>
                      <w:divBdr>
                        <w:top w:val="none" w:sz="0" w:space="0" w:color="auto"/>
                        <w:left w:val="none" w:sz="0" w:space="0" w:color="auto"/>
                        <w:bottom w:val="none" w:sz="0" w:space="0" w:color="auto"/>
                        <w:right w:val="none" w:sz="0" w:space="0" w:color="auto"/>
                      </w:divBdr>
                    </w:div>
                    <w:div w:id="1613395488">
                      <w:marLeft w:val="0"/>
                      <w:marRight w:val="0"/>
                      <w:marTop w:val="0"/>
                      <w:marBottom w:val="0"/>
                      <w:divBdr>
                        <w:top w:val="none" w:sz="0" w:space="0" w:color="auto"/>
                        <w:left w:val="none" w:sz="0" w:space="0" w:color="auto"/>
                        <w:bottom w:val="none" w:sz="0" w:space="0" w:color="auto"/>
                        <w:right w:val="none" w:sz="0" w:space="0" w:color="auto"/>
                      </w:divBdr>
                    </w:div>
                    <w:div w:id="625962951">
                      <w:marLeft w:val="0"/>
                      <w:marRight w:val="0"/>
                      <w:marTop w:val="0"/>
                      <w:marBottom w:val="0"/>
                      <w:divBdr>
                        <w:top w:val="none" w:sz="0" w:space="0" w:color="auto"/>
                        <w:left w:val="none" w:sz="0" w:space="0" w:color="auto"/>
                        <w:bottom w:val="none" w:sz="0" w:space="0" w:color="auto"/>
                        <w:right w:val="none" w:sz="0" w:space="0" w:color="auto"/>
                      </w:divBdr>
                      <w:divsChild>
                        <w:div w:id="1275289305">
                          <w:blockQuote w:val="1"/>
                          <w:marLeft w:val="720"/>
                          <w:marRight w:val="720"/>
                          <w:marTop w:val="100"/>
                          <w:marBottom w:val="100"/>
                          <w:divBdr>
                            <w:top w:val="none" w:sz="0" w:space="0" w:color="auto"/>
                            <w:left w:val="none" w:sz="0" w:space="0" w:color="auto"/>
                            <w:bottom w:val="none" w:sz="0" w:space="0" w:color="auto"/>
                            <w:right w:val="none" w:sz="0" w:space="0" w:color="auto"/>
                          </w:divBdr>
                        </w:div>
                        <w:div w:id="778573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12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83358">
                      <w:marLeft w:val="0"/>
                      <w:marRight w:val="0"/>
                      <w:marTop w:val="0"/>
                      <w:marBottom w:val="0"/>
                      <w:divBdr>
                        <w:top w:val="none" w:sz="0" w:space="0" w:color="auto"/>
                        <w:left w:val="none" w:sz="0" w:space="0" w:color="auto"/>
                        <w:bottom w:val="none" w:sz="0" w:space="0" w:color="auto"/>
                        <w:right w:val="none" w:sz="0" w:space="0" w:color="auto"/>
                      </w:divBdr>
                      <w:divsChild>
                        <w:div w:id="5134248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84920566">
                      <w:marLeft w:val="0"/>
                      <w:marRight w:val="0"/>
                      <w:marTop w:val="0"/>
                      <w:marBottom w:val="0"/>
                      <w:divBdr>
                        <w:top w:val="none" w:sz="0" w:space="0" w:color="auto"/>
                        <w:left w:val="none" w:sz="0" w:space="0" w:color="auto"/>
                        <w:bottom w:val="none" w:sz="0" w:space="0" w:color="auto"/>
                        <w:right w:val="none" w:sz="0" w:space="0" w:color="auto"/>
                      </w:divBdr>
                    </w:div>
                    <w:div w:id="21148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067463">
      <w:bodyDiv w:val="1"/>
      <w:marLeft w:val="0"/>
      <w:marRight w:val="0"/>
      <w:marTop w:val="0"/>
      <w:marBottom w:val="0"/>
      <w:divBdr>
        <w:top w:val="none" w:sz="0" w:space="0" w:color="auto"/>
        <w:left w:val="none" w:sz="0" w:space="0" w:color="auto"/>
        <w:bottom w:val="none" w:sz="0" w:space="0" w:color="auto"/>
        <w:right w:val="none" w:sz="0" w:space="0" w:color="auto"/>
      </w:divBdr>
    </w:div>
    <w:div w:id="1482767071">
      <w:bodyDiv w:val="1"/>
      <w:marLeft w:val="0"/>
      <w:marRight w:val="0"/>
      <w:marTop w:val="0"/>
      <w:marBottom w:val="0"/>
      <w:divBdr>
        <w:top w:val="none" w:sz="0" w:space="0" w:color="auto"/>
        <w:left w:val="none" w:sz="0" w:space="0" w:color="auto"/>
        <w:bottom w:val="none" w:sz="0" w:space="0" w:color="auto"/>
        <w:right w:val="none" w:sz="0" w:space="0" w:color="auto"/>
      </w:divBdr>
      <w:divsChild>
        <w:div w:id="213001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7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45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83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85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19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5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29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38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817327">
      <w:bodyDiv w:val="1"/>
      <w:marLeft w:val="0"/>
      <w:marRight w:val="0"/>
      <w:marTop w:val="0"/>
      <w:marBottom w:val="0"/>
      <w:divBdr>
        <w:top w:val="none" w:sz="0" w:space="0" w:color="auto"/>
        <w:left w:val="none" w:sz="0" w:space="0" w:color="auto"/>
        <w:bottom w:val="none" w:sz="0" w:space="0" w:color="auto"/>
        <w:right w:val="none" w:sz="0" w:space="0" w:color="auto"/>
      </w:divBdr>
    </w:div>
    <w:div w:id="1700744278">
      <w:bodyDiv w:val="1"/>
      <w:marLeft w:val="0"/>
      <w:marRight w:val="0"/>
      <w:marTop w:val="0"/>
      <w:marBottom w:val="0"/>
      <w:divBdr>
        <w:top w:val="none" w:sz="0" w:space="0" w:color="auto"/>
        <w:left w:val="none" w:sz="0" w:space="0" w:color="auto"/>
        <w:bottom w:val="none" w:sz="0" w:space="0" w:color="auto"/>
        <w:right w:val="none" w:sz="0" w:space="0" w:color="auto"/>
      </w:divBdr>
    </w:div>
    <w:div w:id="1825587665">
      <w:bodyDiv w:val="1"/>
      <w:marLeft w:val="0"/>
      <w:marRight w:val="0"/>
      <w:marTop w:val="0"/>
      <w:marBottom w:val="0"/>
      <w:divBdr>
        <w:top w:val="none" w:sz="0" w:space="0" w:color="auto"/>
        <w:left w:val="none" w:sz="0" w:space="0" w:color="auto"/>
        <w:bottom w:val="none" w:sz="0" w:space="0" w:color="auto"/>
        <w:right w:val="none" w:sz="0" w:space="0" w:color="auto"/>
      </w:divBdr>
      <w:divsChild>
        <w:div w:id="149364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7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416508">
      <w:bodyDiv w:val="1"/>
      <w:marLeft w:val="0"/>
      <w:marRight w:val="0"/>
      <w:marTop w:val="0"/>
      <w:marBottom w:val="0"/>
      <w:divBdr>
        <w:top w:val="none" w:sz="0" w:space="0" w:color="auto"/>
        <w:left w:val="none" w:sz="0" w:space="0" w:color="auto"/>
        <w:bottom w:val="none" w:sz="0" w:space="0" w:color="auto"/>
        <w:right w:val="none" w:sz="0" w:space="0" w:color="auto"/>
      </w:divBdr>
      <w:divsChild>
        <w:div w:id="13148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81676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67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8127827">
      <w:bodyDiv w:val="1"/>
      <w:marLeft w:val="0"/>
      <w:marRight w:val="0"/>
      <w:marTop w:val="0"/>
      <w:marBottom w:val="0"/>
      <w:divBdr>
        <w:top w:val="none" w:sz="0" w:space="0" w:color="auto"/>
        <w:left w:val="none" w:sz="0" w:space="0" w:color="auto"/>
        <w:bottom w:val="none" w:sz="0" w:space="0" w:color="auto"/>
        <w:right w:val="none" w:sz="0" w:space="0" w:color="auto"/>
      </w:divBdr>
      <w:divsChild>
        <w:div w:id="420637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1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419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5910381">
      <w:bodyDiv w:val="1"/>
      <w:marLeft w:val="0"/>
      <w:marRight w:val="0"/>
      <w:marTop w:val="0"/>
      <w:marBottom w:val="0"/>
      <w:divBdr>
        <w:top w:val="none" w:sz="0" w:space="0" w:color="auto"/>
        <w:left w:val="none" w:sz="0" w:space="0" w:color="auto"/>
        <w:bottom w:val="none" w:sz="0" w:space="0" w:color="auto"/>
        <w:right w:val="none" w:sz="0" w:space="0" w:color="auto"/>
      </w:divBdr>
    </w:div>
    <w:div w:id="2001813373">
      <w:bodyDiv w:val="1"/>
      <w:marLeft w:val="0"/>
      <w:marRight w:val="0"/>
      <w:marTop w:val="0"/>
      <w:marBottom w:val="0"/>
      <w:divBdr>
        <w:top w:val="none" w:sz="0" w:space="0" w:color="auto"/>
        <w:left w:val="none" w:sz="0" w:space="0" w:color="auto"/>
        <w:bottom w:val="none" w:sz="0" w:space="0" w:color="auto"/>
        <w:right w:val="none" w:sz="0" w:space="0" w:color="auto"/>
      </w:divBdr>
    </w:div>
    <w:div w:id="2103449522">
      <w:bodyDiv w:val="1"/>
      <w:marLeft w:val="0"/>
      <w:marRight w:val="0"/>
      <w:marTop w:val="0"/>
      <w:marBottom w:val="0"/>
      <w:divBdr>
        <w:top w:val="none" w:sz="0" w:space="0" w:color="auto"/>
        <w:left w:val="none" w:sz="0" w:space="0" w:color="auto"/>
        <w:bottom w:val="none" w:sz="0" w:space="0" w:color="auto"/>
        <w:right w:val="none" w:sz="0" w:space="0" w:color="auto"/>
      </w:divBdr>
    </w:div>
    <w:div w:id="2130464366">
      <w:bodyDiv w:val="1"/>
      <w:marLeft w:val="0"/>
      <w:marRight w:val="0"/>
      <w:marTop w:val="0"/>
      <w:marBottom w:val="0"/>
      <w:divBdr>
        <w:top w:val="none" w:sz="0" w:space="0" w:color="auto"/>
        <w:left w:val="none" w:sz="0" w:space="0" w:color="auto"/>
        <w:bottom w:val="none" w:sz="0" w:space="0" w:color="auto"/>
        <w:right w:val="none" w:sz="0" w:space="0" w:color="auto"/>
      </w:divBdr>
      <w:divsChild>
        <w:div w:id="724642028">
          <w:marLeft w:val="0"/>
          <w:marRight w:val="0"/>
          <w:marTop w:val="0"/>
          <w:marBottom w:val="0"/>
          <w:divBdr>
            <w:top w:val="none" w:sz="0" w:space="0" w:color="auto"/>
            <w:left w:val="none" w:sz="0" w:space="0" w:color="auto"/>
            <w:bottom w:val="none" w:sz="0" w:space="0" w:color="auto"/>
            <w:right w:val="none" w:sz="0" w:space="0" w:color="auto"/>
          </w:divBdr>
          <w:divsChild>
            <w:div w:id="654377861">
              <w:marLeft w:val="0"/>
              <w:marRight w:val="0"/>
              <w:marTop w:val="0"/>
              <w:marBottom w:val="0"/>
              <w:divBdr>
                <w:top w:val="none" w:sz="0" w:space="0" w:color="auto"/>
                <w:left w:val="none" w:sz="0" w:space="0" w:color="auto"/>
                <w:bottom w:val="none" w:sz="0" w:space="0" w:color="auto"/>
                <w:right w:val="none" w:sz="0" w:space="0" w:color="auto"/>
              </w:divBdr>
            </w:div>
            <w:div w:id="2108425660">
              <w:marLeft w:val="0"/>
              <w:marRight w:val="0"/>
              <w:marTop w:val="0"/>
              <w:marBottom w:val="0"/>
              <w:divBdr>
                <w:top w:val="none" w:sz="0" w:space="0" w:color="auto"/>
                <w:left w:val="none" w:sz="0" w:space="0" w:color="auto"/>
                <w:bottom w:val="none" w:sz="0" w:space="0" w:color="auto"/>
                <w:right w:val="none" w:sz="0" w:space="0" w:color="auto"/>
              </w:divBdr>
              <w:divsChild>
                <w:div w:id="1915771623">
                  <w:marLeft w:val="0"/>
                  <w:marRight w:val="0"/>
                  <w:marTop w:val="0"/>
                  <w:marBottom w:val="0"/>
                  <w:divBdr>
                    <w:top w:val="none" w:sz="0" w:space="0" w:color="auto"/>
                    <w:left w:val="none" w:sz="0" w:space="0" w:color="auto"/>
                    <w:bottom w:val="none" w:sz="0" w:space="0" w:color="auto"/>
                    <w:right w:val="none" w:sz="0" w:space="0" w:color="auto"/>
                  </w:divBdr>
                  <w:divsChild>
                    <w:div w:id="11147939">
                      <w:marLeft w:val="0"/>
                      <w:marRight w:val="0"/>
                      <w:marTop w:val="0"/>
                      <w:marBottom w:val="0"/>
                      <w:divBdr>
                        <w:top w:val="none" w:sz="0" w:space="0" w:color="auto"/>
                        <w:left w:val="none" w:sz="0" w:space="0" w:color="auto"/>
                        <w:bottom w:val="none" w:sz="0" w:space="0" w:color="auto"/>
                        <w:right w:val="none" w:sz="0" w:space="0" w:color="auto"/>
                      </w:divBdr>
                    </w:div>
                    <w:div w:id="2069646630">
                      <w:marLeft w:val="0"/>
                      <w:marRight w:val="0"/>
                      <w:marTop w:val="0"/>
                      <w:marBottom w:val="0"/>
                      <w:divBdr>
                        <w:top w:val="none" w:sz="0" w:space="0" w:color="auto"/>
                        <w:left w:val="none" w:sz="0" w:space="0" w:color="auto"/>
                        <w:bottom w:val="none" w:sz="0" w:space="0" w:color="auto"/>
                        <w:right w:val="none" w:sz="0" w:space="0" w:color="auto"/>
                      </w:divBdr>
                    </w:div>
                    <w:div w:id="1193961422">
                      <w:marLeft w:val="0"/>
                      <w:marRight w:val="0"/>
                      <w:marTop w:val="0"/>
                      <w:marBottom w:val="0"/>
                      <w:divBdr>
                        <w:top w:val="none" w:sz="0" w:space="0" w:color="auto"/>
                        <w:left w:val="none" w:sz="0" w:space="0" w:color="auto"/>
                        <w:bottom w:val="none" w:sz="0" w:space="0" w:color="auto"/>
                        <w:right w:val="none" w:sz="0" w:space="0" w:color="auto"/>
                      </w:divBdr>
                    </w:div>
                    <w:div w:id="1983774927">
                      <w:marLeft w:val="0"/>
                      <w:marRight w:val="0"/>
                      <w:marTop w:val="0"/>
                      <w:marBottom w:val="0"/>
                      <w:divBdr>
                        <w:top w:val="none" w:sz="0" w:space="0" w:color="auto"/>
                        <w:left w:val="none" w:sz="0" w:space="0" w:color="auto"/>
                        <w:bottom w:val="none" w:sz="0" w:space="0" w:color="auto"/>
                        <w:right w:val="none" w:sz="0" w:space="0" w:color="auto"/>
                      </w:divBdr>
                    </w:div>
                    <w:div w:id="226188004">
                      <w:marLeft w:val="0"/>
                      <w:marRight w:val="0"/>
                      <w:marTop w:val="0"/>
                      <w:marBottom w:val="0"/>
                      <w:divBdr>
                        <w:top w:val="none" w:sz="0" w:space="0" w:color="auto"/>
                        <w:left w:val="none" w:sz="0" w:space="0" w:color="auto"/>
                        <w:bottom w:val="none" w:sz="0" w:space="0" w:color="auto"/>
                        <w:right w:val="none" w:sz="0" w:space="0" w:color="auto"/>
                      </w:divBdr>
                    </w:div>
                    <w:div w:id="1968394978">
                      <w:marLeft w:val="0"/>
                      <w:marRight w:val="0"/>
                      <w:marTop w:val="0"/>
                      <w:marBottom w:val="0"/>
                      <w:divBdr>
                        <w:top w:val="none" w:sz="0" w:space="0" w:color="auto"/>
                        <w:left w:val="none" w:sz="0" w:space="0" w:color="auto"/>
                        <w:bottom w:val="none" w:sz="0" w:space="0" w:color="auto"/>
                        <w:right w:val="none" w:sz="0" w:space="0" w:color="auto"/>
                      </w:divBdr>
                    </w:div>
                    <w:div w:id="1317414162">
                      <w:marLeft w:val="0"/>
                      <w:marRight w:val="0"/>
                      <w:marTop w:val="0"/>
                      <w:marBottom w:val="0"/>
                      <w:divBdr>
                        <w:top w:val="none" w:sz="0" w:space="0" w:color="auto"/>
                        <w:left w:val="none" w:sz="0" w:space="0" w:color="auto"/>
                        <w:bottom w:val="none" w:sz="0" w:space="0" w:color="auto"/>
                        <w:right w:val="none" w:sz="0" w:space="0" w:color="auto"/>
                      </w:divBdr>
                    </w:div>
                    <w:div w:id="940990570">
                      <w:marLeft w:val="0"/>
                      <w:marRight w:val="0"/>
                      <w:marTop w:val="0"/>
                      <w:marBottom w:val="0"/>
                      <w:divBdr>
                        <w:top w:val="none" w:sz="0" w:space="0" w:color="auto"/>
                        <w:left w:val="none" w:sz="0" w:space="0" w:color="auto"/>
                        <w:bottom w:val="none" w:sz="0" w:space="0" w:color="auto"/>
                        <w:right w:val="none" w:sz="0" w:space="0" w:color="auto"/>
                      </w:divBdr>
                    </w:div>
                    <w:div w:id="1983775938">
                      <w:marLeft w:val="0"/>
                      <w:marRight w:val="0"/>
                      <w:marTop w:val="0"/>
                      <w:marBottom w:val="0"/>
                      <w:divBdr>
                        <w:top w:val="none" w:sz="0" w:space="0" w:color="auto"/>
                        <w:left w:val="none" w:sz="0" w:space="0" w:color="auto"/>
                        <w:bottom w:val="none" w:sz="0" w:space="0" w:color="auto"/>
                        <w:right w:val="none" w:sz="0" w:space="0" w:color="auto"/>
                      </w:divBdr>
                    </w:div>
                    <w:div w:id="315229687">
                      <w:marLeft w:val="0"/>
                      <w:marRight w:val="0"/>
                      <w:marTop w:val="0"/>
                      <w:marBottom w:val="0"/>
                      <w:divBdr>
                        <w:top w:val="none" w:sz="0" w:space="0" w:color="auto"/>
                        <w:left w:val="none" w:sz="0" w:space="0" w:color="auto"/>
                        <w:bottom w:val="none" w:sz="0" w:space="0" w:color="auto"/>
                        <w:right w:val="none" w:sz="0" w:space="0" w:color="auto"/>
                      </w:divBdr>
                    </w:div>
                    <w:div w:id="1588688144">
                      <w:marLeft w:val="0"/>
                      <w:marRight w:val="0"/>
                      <w:marTop w:val="0"/>
                      <w:marBottom w:val="0"/>
                      <w:divBdr>
                        <w:top w:val="none" w:sz="0" w:space="0" w:color="auto"/>
                        <w:left w:val="none" w:sz="0" w:space="0" w:color="auto"/>
                        <w:bottom w:val="none" w:sz="0" w:space="0" w:color="auto"/>
                        <w:right w:val="none" w:sz="0" w:space="0" w:color="auto"/>
                      </w:divBdr>
                    </w:div>
                    <w:div w:id="376049008">
                      <w:marLeft w:val="0"/>
                      <w:marRight w:val="0"/>
                      <w:marTop w:val="0"/>
                      <w:marBottom w:val="0"/>
                      <w:divBdr>
                        <w:top w:val="none" w:sz="0" w:space="0" w:color="auto"/>
                        <w:left w:val="none" w:sz="0" w:space="0" w:color="auto"/>
                        <w:bottom w:val="none" w:sz="0" w:space="0" w:color="auto"/>
                        <w:right w:val="none" w:sz="0" w:space="0" w:color="auto"/>
                      </w:divBdr>
                    </w:div>
                    <w:div w:id="3839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38028">
              <w:marLeft w:val="0"/>
              <w:marRight w:val="0"/>
              <w:marTop w:val="0"/>
              <w:marBottom w:val="0"/>
              <w:divBdr>
                <w:top w:val="none" w:sz="0" w:space="0" w:color="auto"/>
                <w:left w:val="none" w:sz="0" w:space="0" w:color="auto"/>
                <w:bottom w:val="none" w:sz="0" w:space="0" w:color="auto"/>
                <w:right w:val="none" w:sz="0" w:space="0" w:color="auto"/>
              </w:divBdr>
              <w:divsChild>
                <w:div w:id="1344356446">
                  <w:marLeft w:val="0"/>
                  <w:marRight w:val="0"/>
                  <w:marTop w:val="0"/>
                  <w:marBottom w:val="0"/>
                  <w:divBdr>
                    <w:top w:val="none" w:sz="0" w:space="0" w:color="auto"/>
                    <w:left w:val="none" w:sz="0" w:space="0" w:color="auto"/>
                    <w:bottom w:val="none" w:sz="0" w:space="0" w:color="auto"/>
                    <w:right w:val="none" w:sz="0" w:space="0" w:color="auto"/>
                  </w:divBdr>
                  <w:divsChild>
                    <w:div w:id="333730424">
                      <w:marLeft w:val="0"/>
                      <w:marRight w:val="0"/>
                      <w:marTop w:val="0"/>
                      <w:marBottom w:val="0"/>
                      <w:divBdr>
                        <w:top w:val="none" w:sz="0" w:space="0" w:color="auto"/>
                        <w:left w:val="none" w:sz="0" w:space="0" w:color="auto"/>
                        <w:bottom w:val="none" w:sz="0" w:space="0" w:color="auto"/>
                        <w:right w:val="none" w:sz="0" w:space="0" w:color="auto"/>
                      </w:divBdr>
                    </w:div>
                    <w:div w:id="1568296176">
                      <w:marLeft w:val="0"/>
                      <w:marRight w:val="0"/>
                      <w:marTop w:val="0"/>
                      <w:marBottom w:val="0"/>
                      <w:divBdr>
                        <w:top w:val="none" w:sz="0" w:space="0" w:color="auto"/>
                        <w:left w:val="none" w:sz="0" w:space="0" w:color="auto"/>
                        <w:bottom w:val="none" w:sz="0" w:space="0" w:color="auto"/>
                        <w:right w:val="none" w:sz="0" w:space="0" w:color="auto"/>
                      </w:divBdr>
                    </w:div>
                    <w:div w:id="318387360">
                      <w:marLeft w:val="0"/>
                      <w:marRight w:val="0"/>
                      <w:marTop w:val="0"/>
                      <w:marBottom w:val="0"/>
                      <w:divBdr>
                        <w:top w:val="none" w:sz="0" w:space="0" w:color="auto"/>
                        <w:left w:val="none" w:sz="0" w:space="0" w:color="auto"/>
                        <w:bottom w:val="none" w:sz="0" w:space="0" w:color="auto"/>
                        <w:right w:val="none" w:sz="0" w:space="0" w:color="auto"/>
                      </w:divBdr>
                    </w:div>
                    <w:div w:id="769201878">
                      <w:marLeft w:val="0"/>
                      <w:marRight w:val="0"/>
                      <w:marTop w:val="0"/>
                      <w:marBottom w:val="0"/>
                      <w:divBdr>
                        <w:top w:val="none" w:sz="0" w:space="0" w:color="auto"/>
                        <w:left w:val="none" w:sz="0" w:space="0" w:color="auto"/>
                        <w:bottom w:val="none" w:sz="0" w:space="0" w:color="auto"/>
                        <w:right w:val="none" w:sz="0" w:space="0" w:color="auto"/>
                      </w:divBdr>
                    </w:div>
                    <w:div w:id="880556613">
                      <w:marLeft w:val="0"/>
                      <w:marRight w:val="0"/>
                      <w:marTop w:val="0"/>
                      <w:marBottom w:val="0"/>
                      <w:divBdr>
                        <w:top w:val="none" w:sz="0" w:space="0" w:color="auto"/>
                        <w:left w:val="none" w:sz="0" w:space="0" w:color="auto"/>
                        <w:bottom w:val="none" w:sz="0" w:space="0" w:color="auto"/>
                        <w:right w:val="none" w:sz="0" w:space="0" w:color="auto"/>
                      </w:divBdr>
                    </w:div>
                    <w:div w:id="873736718">
                      <w:marLeft w:val="0"/>
                      <w:marRight w:val="0"/>
                      <w:marTop w:val="0"/>
                      <w:marBottom w:val="0"/>
                      <w:divBdr>
                        <w:top w:val="none" w:sz="0" w:space="0" w:color="auto"/>
                        <w:left w:val="none" w:sz="0" w:space="0" w:color="auto"/>
                        <w:bottom w:val="none" w:sz="0" w:space="0" w:color="auto"/>
                        <w:right w:val="none" w:sz="0" w:space="0" w:color="auto"/>
                      </w:divBdr>
                    </w:div>
                    <w:div w:id="1763183885">
                      <w:marLeft w:val="0"/>
                      <w:marRight w:val="0"/>
                      <w:marTop w:val="0"/>
                      <w:marBottom w:val="0"/>
                      <w:divBdr>
                        <w:top w:val="none" w:sz="0" w:space="0" w:color="auto"/>
                        <w:left w:val="none" w:sz="0" w:space="0" w:color="auto"/>
                        <w:bottom w:val="none" w:sz="0" w:space="0" w:color="auto"/>
                        <w:right w:val="none" w:sz="0" w:space="0" w:color="auto"/>
                      </w:divBdr>
                    </w:div>
                    <w:div w:id="125974939">
                      <w:marLeft w:val="0"/>
                      <w:marRight w:val="0"/>
                      <w:marTop w:val="0"/>
                      <w:marBottom w:val="0"/>
                      <w:divBdr>
                        <w:top w:val="none" w:sz="0" w:space="0" w:color="auto"/>
                        <w:left w:val="none" w:sz="0" w:space="0" w:color="auto"/>
                        <w:bottom w:val="none" w:sz="0" w:space="0" w:color="auto"/>
                        <w:right w:val="none" w:sz="0" w:space="0" w:color="auto"/>
                      </w:divBdr>
                    </w:div>
                    <w:div w:id="536167326">
                      <w:marLeft w:val="0"/>
                      <w:marRight w:val="0"/>
                      <w:marTop w:val="0"/>
                      <w:marBottom w:val="0"/>
                      <w:divBdr>
                        <w:top w:val="none" w:sz="0" w:space="0" w:color="auto"/>
                        <w:left w:val="none" w:sz="0" w:space="0" w:color="auto"/>
                        <w:bottom w:val="none" w:sz="0" w:space="0" w:color="auto"/>
                        <w:right w:val="none" w:sz="0" w:space="0" w:color="auto"/>
                      </w:divBdr>
                      <w:divsChild>
                        <w:div w:id="208030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0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5914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94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77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290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726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29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631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37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90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72511">
                      <w:marLeft w:val="0"/>
                      <w:marRight w:val="0"/>
                      <w:marTop w:val="0"/>
                      <w:marBottom w:val="0"/>
                      <w:divBdr>
                        <w:top w:val="none" w:sz="0" w:space="0" w:color="auto"/>
                        <w:left w:val="none" w:sz="0" w:space="0" w:color="auto"/>
                        <w:bottom w:val="none" w:sz="0" w:space="0" w:color="auto"/>
                        <w:right w:val="none" w:sz="0" w:space="0" w:color="auto"/>
                      </w:divBdr>
                      <w:divsChild>
                        <w:div w:id="15548035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39669064">
                      <w:marLeft w:val="0"/>
                      <w:marRight w:val="0"/>
                      <w:marTop w:val="0"/>
                      <w:marBottom w:val="0"/>
                      <w:divBdr>
                        <w:top w:val="none" w:sz="0" w:space="0" w:color="auto"/>
                        <w:left w:val="none" w:sz="0" w:space="0" w:color="auto"/>
                        <w:bottom w:val="none" w:sz="0" w:space="0" w:color="auto"/>
                        <w:right w:val="none" w:sz="0" w:space="0" w:color="auto"/>
                      </w:divBdr>
                    </w:div>
                    <w:div w:id="11353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7077">
      <w:bodyDiv w:val="1"/>
      <w:marLeft w:val="0"/>
      <w:marRight w:val="0"/>
      <w:marTop w:val="0"/>
      <w:marBottom w:val="0"/>
      <w:divBdr>
        <w:top w:val="none" w:sz="0" w:space="0" w:color="auto"/>
        <w:left w:val="none" w:sz="0" w:space="0" w:color="auto"/>
        <w:bottom w:val="none" w:sz="0" w:space="0" w:color="auto"/>
        <w:right w:val="none" w:sz="0" w:space="0" w:color="auto"/>
      </w:divBdr>
      <w:divsChild>
        <w:div w:id="1720320937">
          <w:marLeft w:val="0"/>
          <w:marRight w:val="0"/>
          <w:marTop w:val="0"/>
          <w:marBottom w:val="0"/>
          <w:divBdr>
            <w:top w:val="none" w:sz="0" w:space="0" w:color="auto"/>
            <w:left w:val="none" w:sz="0" w:space="0" w:color="auto"/>
            <w:bottom w:val="none" w:sz="0" w:space="0" w:color="auto"/>
            <w:right w:val="none" w:sz="0" w:space="0" w:color="auto"/>
          </w:divBdr>
          <w:divsChild>
            <w:div w:id="1248467797">
              <w:marLeft w:val="0"/>
              <w:marRight w:val="0"/>
              <w:marTop w:val="0"/>
              <w:marBottom w:val="0"/>
              <w:divBdr>
                <w:top w:val="none" w:sz="0" w:space="0" w:color="auto"/>
                <w:left w:val="none" w:sz="0" w:space="0" w:color="auto"/>
                <w:bottom w:val="none" w:sz="0" w:space="0" w:color="auto"/>
                <w:right w:val="none" w:sz="0" w:space="0" w:color="auto"/>
              </w:divBdr>
            </w:div>
            <w:div w:id="763846604">
              <w:marLeft w:val="0"/>
              <w:marRight w:val="0"/>
              <w:marTop w:val="0"/>
              <w:marBottom w:val="0"/>
              <w:divBdr>
                <w:top w:val="none" w:sz="0" w:space="0" w:color="auto"/>
                <w:left w:val="none" w:sz="0" w:space="0" w:color="auto"/>
                <w:bottom w:val="none" w:sz="0" w:space="0" w:color="auto"/>
                <w:right w:val="none" w:sz="0" w:space="0" w:color="auto"/>
              </w:divBdr>
              <w:divsChild>
                <w:div w:id="2104061267">
                  <w:marLeft w:val="0"/>
                  <w:marRight w:val="0"/>
                  <w:marTop w:val="0"/>
                  <w:marBottom w:val="0"/>
                  <w:divBdr>
                    <w:top w:val="none" w:sz="0" w:space="0" w:color="auto"/>
                    <w:left w:val="none" w:sz="0" w:space="0" w:color="auto"/>
                    <w:bottom w:val="none" w:sz="0" w:space="0" w:color="auto"/>
                    <w:right w:val="none" w:sz="0" w:space="0" w:color="auto"/>
                  </w:divBdr>
                  <w:divsChild>
                    <w:div w:id="536510424">
                      <w:marLeft w:val="0"/>
                      <w:marRight w:val="0"/>
                      <w:marTop w:val="0"/>
                      <w:marBottom w:val="0"/>
                      <w:divBdr>
                        <w:top w:val="none" w:sz="0" w:space="0" w:color="auto"/>
                        <w:left w:val="none" w:sz="0" w:space="0" w:color="auto"/>
                        <w:bottom w:val="none" w:sz="0" w:space="0" w:color="auto"/>
                        <w:right w:val="none" w:sz="0" w:space="0" w:color="auto"/>
                      </w:divBdr>
                    </w:div>
                    <w:div w:id="768744865">
                      <w:marLeft w:val="0"/>
                      <w:marRight w:val="0"/>
                      <w:marTop w:val="0"/>
                      <w:marBottom w:val="0"/>
                      <w:divBdr>
                        <w:top w:val="none" w:sz="0" w:space="0" w:color="auto"/>
                        <w:left w:val="none" w:sz="0" w:space="0" w:color="auto"/>
                        <w:bottom w:val="none" w:sz="0" w:space="0" w:color="auto"/>
                        <w:right w:val="none" w:sz="0" w:space="0" w:color="auto"/>
                      </w:divBdr>
                    </w:div>
                    <w:div w:id="1286504317">
                      <w:marLeft w:val="0"/>
                      <w:marRight w:val="0"/>
                      <w:marTop w:val="0"/>
                      <w:marBottom w:val="0"/>
                      <w:divBdr>
                        <w:top w:val="none" w:sz="0" w:space="0" w:color="auto"/>
                        <w:left w:val="none" w:sz="0" w:space="0" w:color="auto"/>
                        <w:bottom w:val="none" w:sz="0" w:space="0" w:color="auto"/>
                        <w:right w:val="none" w:sz="0" w:space="0" w:color="auto"/>
                      </w:divBdr>
                    </w:div>
                    <w:div w:id="288556249">
                      <w:marLeft w:val="0"/>
                      <w:marRight w:val="0"/>
                      <w:marTop w:val="0"/>
                      <w:marBottom w:val="0"/>
                      <w:divBdr>
                        <w:top w:val="none" w:sz="0" w:space="0" w:color="auto"/>
                        <w:left w:val="none" w:sz="0" w:space="0" w:color="auto"/>
                        <w:bottom w:val="none" w:sz="0" w:space="0" w:color="auto"/>
                        <w:right w:val="none" w:sz="0" w:space="0" w:color="auto"/>
                      </w:divBdr>
                    </w:div>
                    <w:div w:id="187525011">
                      <w:marLeft w:val="0"/>
                      <w:marRight w:val="0"/>
                      <w:marTop w:val="0"/>
                      <w:marBottom w:val="0"/>
                      <w:divBdr>
                        <w:top w:val="none" w:sz="0" w:space="0" w:color="auto"/>
                        <w:left w:val="none" w:sz="0" w:space="0" w:color="auto"/>
                        <w:bottom w:val="none" w:sz="0" w:space="0" w:color="auto"/>
                        <w:right w:val="none" w:sz="0" w:space="0" w:color="auto"/>
                      </w:divBdr>
                    </w:div>
                    <w:div w:id="739669490">
                      <w:marLeft w:val="0"/>
                      <w:marRight w:val="0"/>
                      <w:marTop w:val="0"/>
                      <w:marBottom w:val="0"/>
                      <w:divBdr>
                        <w:top w:val="none" w:sz="0" w:space="0" w:color="auto"/>
                        <w:left w:val="none" w:sz="0" w:space="0" w:color="auto"/>
                        <w:bottom w:val="none" w:sz="0" w:space="0" w:color="auto"/>
                        <w:right w:val="none" w:sz="0" w:space="0" w:color="auto"/>
                      </w:divBdr>
                    </w:div>
                    <w:div w:id="30229420">
                      <w:marLeft w:val="0"/>
                      <w:marRight w:val="0"/>
                      <w:marTop w:val="0"/>
                      <w:marBottom w:val="0"/>
                      <w:divBdr>
                        <w:top w:val="none" w:sz="0" w:space="0" w:color="auto"/>
                        <w:left w:val="none" w:sz="0" w:space="0" w:color="auto"/>
                        <w:bottom w:val="none" w:sz="0" w:space="0" w:color="auto"/>
                        <w:right w:val="none" w:sz="0" w:space="0" w:color="auto"/>
                      </w:divBdr>
                    </w:div>
                    <w:div w:id="1145050754">
                      <w:marLeft w:val="0"/>
                      <w:marRight w:val="0"/>
                      <w:marTop w:val="0"/>
                      <w:marBottom w:val="0"/>
                      <w:divBdr>
                        <w:top w:val="none" w:sz="0" w:space="0" w:color="auto"/>
                        <w:left w:val="none" w:sz="0" w:space="0" w:color="auto"/>
                        <w:bottom w:val="none" w:sz="0" w:space="0" w:color="auto"/>
                        <w:right w:val="none" w:sz="0" w:space="0" w:color="auto"/>
                      </w:divBdr>
                    </w:div>
                    <w:div w:id="275139891">
                      <w:marLeft w:val="0"/>
                      <w:marRight w:val="0"/>
                      <w:marTop w:val="0"/>
                      <w:marBottom w:val="0"/>
                      <w:divBdr>
                        <w:top w:val="none" w:sz="0" w:space="0" w:color="auto"/>
                        <w:left w:val="none" w:sz="0" w:space="0" w:color="auto"/>
                        <w:bottom w:val="none" w:sz="0" w:space="0" w:color="auto"/>
                        <w:right w:val="none" w:sz="0" w:space="0" w:color="auto"/>
                      </w:divBdr>
                    </w:div>
                    <w:div w:id="883060971">
                      <w:marLeft w:val="0"/>
                      <w:marRight w:val="0"/>
                      <w:marTop w:val="0"/>
                      <w:marBottom w:val="0"/>
                      <w:divBdr>
                        <w:top w:val="none" w:sz="0" w:space="0" w:color="auto"/>
                        <w:left w:val="none" w:sz="0" w:space="0" w:color="auto"/>
                        <w:bottom w:val="none" w:sz="0" w:space="0" w:color="auto"/>
                        <w:right w:val="none" w:sz="0" w:space="0" w:color="auto"/>
                      </w:divBdr>
                    </w:div>
                    <w:div w:id="158275076">
                      <w:marLeft w:val="0"/>
                      <w:marRight w:val="0"/>
                      <w:marTop w:val="0"/>
                      <w:marBottom w:val="0"/>
                      <w:divBdr>
                        <w:top w:val="none" w:sz="0" w:space="0" w:color="auto"/>
                        <w:left w:val="none" w:sz="0" w:space="0" w:color="auto"/>
                        <w:bottom w:val="none" w:sz="0" w:space="0" w:color="auto"/>
                        <w:right w:val="none" w:sz="0" w:space="0" w:color="auto"/>
                      </w:divBdr>
                    </w:div>
                    <w:div w:id="569268164">
                      <w:marLeft w:val="0"/>
                      <w:marRight w:val="0"/>
                      <w:marTop w:val="0"/>
                      <w:marBottom w:val="0"/>
                      <w:divBdr>
                        <w:top w:val="none" w:sz="0" w:space="0" w:color="auto"/>
                        <w:left w:val="none" w:sz="0" w:space="0" w:color="auto"/>
                        <w:bottom w:val="none" w:sz="0" w:space="0" w:color="auto"/>
                        <w:right w:val="none" w:sz="0" w:space="0" w:color="auto"/>
                      </w:divBdr>
                    </w:div>
                    <w:div w:id="472254635">
                      <w:marLeft w:val="0"/>
                      <w:marRight w:val="0"/>
                      <w:marTop w:val="0"/>
                      <w:marBottom w:val="0"/>
                      <w:divBdr>
                        <w:top w:val="none" w:sz="0" w:space="0" w:color="auto"/>
                        <w:left w:val="none" w:sz="0" w:space="0" w:color="auto"/>
                        <w:bottom w:val="none" w:sz="0" w:space="0" w:color="auto"/>
                        <w:right w:val="none" w:sz="0" w:space="0" w:color="auto"/>
                      </w:divBdr>
                    </w:div>
                    <w:div w:id="2005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246">
              <w:marLeft w:val="0"/>
              <w:marRight w:val="0"/>
              <w:marTop w:val="0"/>
              <w:marBottom w:val="0"/>
              <w:divBdr>
                <w:top w:val="none" w:sz="0" w:space="0" w:color="auto"/>
                <w:left w:val="none" w:sz="0" w:space="0" w:color="auto"/>
                <w:bottom w:val="none" w:sz="0" w:space="0" w:color="auto"/>
                <w:right w:val="none" w:sz="0" w:space="0" w:color="auto"/>
              </w:divBdr>
              <w:divsChild>
                <w:div w:id="1475098495">
                  <w:marLeft w:val="0"/>
                  <w:marRight w:val="0"/>
                  <w:marTop w:val="0"/>
                  <w:marBottom w:val="0"/>
                  <w:divBdr>
                    <w:top w:val="none" w:sz="0" w:space="0" w:color="auto"/>
                    <w:left w:val="none" w:sz="0" w:space="0" w:color="auto"/>
                    <w:bottom w:val="none" w:sz="0" w:space="0" w:color="auto"/>
                    <w:right w:val="none" w:sz="0" w:space="0" w:color="auto"/>
                  </w:divBdr>
                  <w:divsChild>
                    <w:div w:id="1111163681">
                      <w:marLeft w:val="0"/>
                      <w:marRight w:val="0"/>
                      <w:marTop w:val="0"/>
                      <w:marBottom w:val="0"/>
                      <w:divBdr>
                        <w:top w:val="none" w:sz="0" w:space="0" w:color="auto"/>
                        <w:left w:val="none" w:sz="0" w:space="0" w:color="auto"/>
                        <w:bottom w:val="none" w:sz="0" w:space="0" w:color="auto"/>
                        <w:right w:val="none" w:sz="0" w:space="0" w:color="auto"/>
                      </w:divBdr>
                    </w:div>
                    <w:div w:id="815873400">
                      <w:marLeft w:val="0"/>
                      <w:marRight w:val="0"/>
                      <w:marTop w:val="0"/>
                      <w:marBottom w:val="0"/>
                      <w:divBdr>
                        <w:top w:val="none" w:sz="0" w:space="0" w:color="auto"/>
                        <w:left w:val="none" w:sz="0" w:space="0" w:color="auto"/>
                        <w:bottom w:val="none" w:sz="0" w:space="0" w:color="auto"/>
                        <w:right w:val="none" w:sz="0" w:space="0" w:color="auto"/>
                      </w:divBdr>
                    </w:div>
                    <w:div w:id="638457248">
                      <w:marLeft w:val="0"/>
                      <w:marRight w:val="0"/>
                      <w:marTop w:val="0"/>
                      <w:marBottom w:val="0"/>
                      <w:divBdr>
                        <w:top w:val="none" w:sz="0" w:space="0" w:color="auto"/>
                        <w:left w:val="none" w:sz="0" w:space="0" w:color="auto"/>
                        <w:bottom w:val="none" w:sz="0" w:space="0" w:color="auto"/>
                        <w:right w:val="none" w:sz="0" w:space="0" w:color="auto"/>
                      </w:divBdr>
                    </w:div>
                    <w:div w:id="940259438">
                      <w:marLeft w:val="0"/>
                      <w:marRight w:val="0"/>
                      <w:marTop w:val="0"/>
                      <w:marBottom w:val="0"/>
                      <w:divBdr>
                        <w:top w:val="none" w:sz="0" w:space="0" w:color="auto"/>
                        <w:left w:val="none" w:sz="0" w:space="0" w:color="auto"/>
                        <w:bottom w:val="none" w:sz="0" w:space="0" w:color="auto"/>
                        <w:right w:val="none" w:sz="0" w:space="0" w:color="auto"/>
                      </w:divBdr>
                    </w:div>
                    <w:div w:id="85884488">
                      <w:marLeft w:val="0"/>
                      <w:marRight w:val="0"/>
                      <w:marTop w:val="0"/>
                      <w:marBottom w:val="0"/>
                      <w:divBdr>
                        <w:top w:val="none" w:sz="0" w:space="0" w:color="auto"/>
                        <w:left w:val="none" w:sz="0" w:space="0" w:color="auto"/>
                        <w:bottom w:val="none" w:sz="0" w:space="0" w:color="auto"/>
                        <w:right w:val="none" w:sz="0" w:space="0" w:color="auto"/>
                      </w:divBdr>
                    </w:div>
                    <w:div w:id="1287617044">
                      <w:marLeft w:val="0"/>
                      <w:marRight w:val="0"/>
                      <w:marTop w:val="0"/>
                      <w:marBottom w:val="0"/>
                      <w:divBdr>
                        <w:top w:val="none" w:sz="0" w:space="0" w:color="auto"/>
                        <w:left w:val="none" w:sz="0" w:space="0" w:color="auto"/>
                        <w:bottom w:val="none" w:sz="0" w:space="0" w:color="auto"/>
                        <w:right w:val="none" w:sz="0" w:space="0" w:color="auto"/>
                      </w:divBdr>
                    </w:div>
                    <w:div w:id="1638101615">
                      <w:marLeft w:val="0"/>
                      <w:marRight w:val="0"/>
                      <w:marTop w:val="0"/>
                      <w:marBottom w:val="0"/>
                      <w:divBdr>
                        <w:top w:val="none" w:sz="0" w:space="0" w:color="auto"/>
                        <w:left w:val="none" w:sz="0" w:space="0" w:color="auto"/>
                        <w:bottom w:val="none" w:sz="0" w:space="0" w:color="auto"/>
                        <w:right w:val="none" w:sz="0" w:space="0" w:color="auto"/>
                      </w:divBdr>
                    </w:div>
                    <w:div w:id="827552156">
                      <w:marLeft w:val="0"/>
                      <w:marRight w:val="0"/>
                      <w:marTop w:val="0"/>
                      <w:marBottom w:val="0"/>
                      <w:divBdr>
                        <w:top w:val="none" w:sz="0" w:space="0" w:color="auto"/>
                        <w:left w:val="none" w:sz="0" w:space="0" w:color="auto"/>
                        <w:bottom w:val="none" w:sz="0" w:space="0" w:color="auto"/>
                        <w:right w:val="none" w:sz="0" w:space="0" w:color="auto"/>
                      </w:divBdr>
                    </w:div>
                    <w:div w:id="1889102012">
                      <w:marLeft w:val="0"/>
                      <w:marRight w:val="0"/>
                      <w:marTop w:val="0"/>
                      <w:marBottom w:val="0"/>
                      <w:divBdr>
                        <w:top w:val="none" w:sz="0" w:space="0" w:color="auto"/>
                        <w:left w:val="none" w:sz="0" w:space="0" w:color="auto"/>
                        <w:bottom w:val="none" w:sz="0" w:space="0" w:color="auto"/>
                        <w:right w:val="none" w:sz="0" w:space="0" w:color="auto"/>
                      </w:divBdr>
                      <w:divsChild>
                        <w:div w:id="65124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40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782305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13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4033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252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1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0385">
                      <w:marLeft w:val="0"/>
                      <w:marRight w:val="0"/>
                      <w:marTop w:val="0"/>
                      <w:marBottom w:val="0"/>
                      <w:divBdr>
                        <w:top w:val="none" w:sz="0" w:space="0" w:color="auto"/>
                        <w:left w:val="none" w:sz="0" w:space="0" w:color="auto"/>
                        <w:bottom w:val="none" w:sz="0" w:space="0" w:color="auto"/>
                        <w:right w:val="none" w:sz="0" w:space="0" w:color="auto"/>
                      </w:divBdr>
                      <w:divsChild>
                        <w:div w:id="12836161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21448243">
                      <w:marLeft w:val="0"/>
                      <w:marRight w:val="0"/>
                      <w:marTop w:val="0"/>
                      <w:marBottom w:val="0"/>
                      <w:divBdr>
                        <w:top w:val="none" w:sz="0" w:space="0" w:color="auto"/>
                        <w:left w:val="none" w:sz="0" w:space="0" w:color="auto"/>
                        <w:bottom w:val="none" w:sz="0" w:space="0" w:color="auto"/>
                        <w:right w:val="none" w:sz="0" w:space="0" w:color="auto"/>
                      </w:divBdr>
                    </w:div>
                    <w:div w:id="1437560198">
                      <w:marLeft w:val="0"/>
                      <w:marRight w:val="0"/>
                      <w:marTop w:val="0"/>
                      <w:marBottom w:val="0"/>
                      <w:divBdr>
                        <w:top w:val="none" w:sz="0" w:space="0" w:color="auto"/>
                        <w:left w:val="none" w:sz="0" w:space="0" w:color="auto"/>
                        <w:bottom w:val="none" w:sz="0" w:space="0" w:color="auto"/>
                        <w:right w:val="none" w:sz="0" w:space="0" w:color="auto"/>
                      </w:divBdr>
                    </w:div>
                    <w:div w:id="1755932938">
                      <w:marLeft w:val="0"/>
                      <w:marRight w:val="0"/>
                      <w:marTop w:val="0"/>
                      <w:marBottom w:val="0"/>
                      <w:divBdr>
                        <w:top w:val="none" w:sz="0" w:space="0" w:color="auto"/>
                        <w:left w:val="none" w:sz="0" w:space="0" w:color="auto"/>
                        <w:bottom w:val="none" w:sz="0" w:space="0" w:color="auto"/>
                        <w:right w:val="none" w:sz="0" w:space="0" w:color="auto"/>
                      </w:divBdr>
                      <w:divsChild>
                        <w:div w:id="1405837934">
                          <w:blockQuote w:val="1"/>
                          <w:marLeft w:val="720"/>
                          <w:marRight w:val="0"/>
                          <w:marTop w:val="100"/>
                          <w:marBottom w:val="100"/>
                          <w:divBdr>
                            <w:top w:val="none" w:sz="0" w:space="0" w:color="auto"/>
                            <w:left w:val="none" w:sz="0" w:space="0" w:color="auto"/>
                            <w:bottom w:val="none" w:sz="0" w:space="0" w:color="auto"/>
                            <w:right w:val="none" w:sz="0" w:space="0" w:color="auto"/>
                          </w:divBdr>
                        </w:div>
                        <w:div w:id="887306332">
                          <w:blockQuote w:val="1"/>
                          <w:marLeft w:val="720"/>
                          <w:marRight w:val="0"/>
                          <w:marTop w:val="100"/>
                          <w:marBottom w:val="100"/>
                          <w:divBdr>
                            <w:top w:val="none" w:sz="0" w:space="0" w:color="auto"/>
                            <w:left w:val="none" w:sz="0" w:space="0" w:color="auto"/>
                            <w:bottom w:val="none" w:sz="0" w:space="0" w:color="auto"/>
                            <w:right w:val="none" w:sz="0" w:space="0" w:color="auto"/>
                          </w:divBdr>
                        </w:div>
                        <w:div w:id="804155885">
                          <w:blockQuote w:val="1"/>
                          <w:marLeft w:val="720"/>
                          <w:marRight w:val="0"/>
                          <w:marTop w:val="100"/>
                          <w:marBottom w:val="100"/>
                          <w:divBdr>
                            <w:top w:val="none" w:sz="0" w:space="0" w:color="auto"/>
                            <w:left w:val="none" w:sz="0" w:space="0" w:color="auto"/>
                            <w:bottom w:val="none" w:sz="0" w:space="0" w:color="auto"/>
                            <w:right w:val="none" w:sz="0" w:space="0" w:color="auto"/>
                          </w:divBdr>
                        </w:div>
                        <w:div w:id="750585573">
                          <w:blockQuote w:val="1"/>
                          <w:marLeft w:val="720"/>
                          <w:marRight w:val="0"/>
                          <w:marTop w:val="100"/>
                          <w:marBottom w:val="100"/>
                          <w:divBdr>
                            <w:top w:val="none" w:sz="0" w:space="0" w:color="auto"/>
                            <w:left w:val="none" w:sz="0" w:space="0" w:color="auto"/>
                            <w:bottom w:val="none" w:sz="0" w:space="0" w:color="auto"/>
                            <w:right w:val="none" w:sz="0" w:space="0" w:color="auto"/>
                          </w:divBdr>
                        </w:div>
                        <w:div w:id="311645339">
                          <w:blockQuote w:val="1"/>
                          <w:marLeft w:val="720"/>
                          <w:marRight w:val="0"/>
                          <w:marTop w:val="100"/>
                          <w:marBottom w:val="100"/>
                          <w:divBdr>
                            <w:top w:val="none" w:sz="0" w:space="0" w:color="auto"/>
                            <w:left w:val="none" w:sz="0" w:space="0" w:color="auto"/>
                            <w:bottom w:val="none" w:sz="0" w:space="0" w:color="auto"/>
                            <w:right w:val="none" w:sz="0" w:space="0" w:color="auto"/>
                          </w:divBdr>
                        </w:div>
                        <w:div w:id="1859654061">
                          <w:blockQuote w:val="1"/>
                          <w:marLeft w:val="720"/>
                          <w:marRight w:val="0"/>
                          <w:marTop w:val="100"/>
                          <w:marBottom w:val="100"/>
                          <w:divBdr>
                            <w:top w:val="none" w:sz="0" w:space="0" w:color="auto"/>
                            <w:left w:val="none" w:sz="0" w:space="0" w:color="auto"/>
                            <w:bottom w:val="none" w:sz="0" w:space="0" w:color="auto"/>
                            <w:right w:val="none" w:sz="0" w:space="0" w:color="auto"/>
                          </w:divBdr>
                        </w:div>
                        <w:div w:id="550848882">
                          <w:blockQuote w:val="1"/>
                          <w:marLeft w:val="720"/>
                          <w:marRight w:val="0"/>
                          <w:marTop w:val="100"/>
                          <w:marBottom w:val="100"/>
                          <w:divBdr>
                            <w:top w:val="none" w:sz="0" w:space="0" w:color="auto"/>
                            <w:left w:val="none" w:sz="0" w:space="0" w:color="auto"/>
                            <w:bottom w:val="none" w:sz="0" w:space="0" w:color="auto"/>
                            <w:right w:val="none" w:sz="0" w:space="0" w:color="auto"/>
                          </w:divBdr>
                        </w:div>
                        <w:div w:id="1202933739">
                          <w:blockQuote w:val="1"/>
                          <w:marLeft w:val="720"/>
                          <w:marRight w:val="0"/>
                          <w:marTop w:val="100"/>
                          <w:marBottom w:val="100"/>
                          <w:divBdr>
                            <w:top w:val="none" w:sz="0" w:space="0" w:color="auto"/>
                            <w:left w:val="none" w:sz="0" w:space="0" w:color="auto"/>
                            <w:bottom w:val="none" w:sz="0" w:space="0" w:color="auto"/>
                            <w:right w:val="none" w:sz="0" w:space="0" w:color="auto"/>
                          </w:divBdr>
                        </w:div>
                        <w:div w:id="341394831">
                          <w:blockQuote w:val="1"/>
                          <w:marLeft w:val="720"/>
                          <w:marRight w:val="0"/>
                          <w:marTop w:val="100"/>
                          <w:marBottom w:val="100"/>
                          <w:divBdr>
                            <w:top w:val="none" w:sz="0" w:space="0" w:color="auto"/>
                            <w:left w:val="none" w:sz="0" w:space="0" w:color="auto"/>
                            <w:bottom w:val="none" w:sz="0" w:space="0" w:color="auto"/>
                            <w:right w:val="none" w:sz="0" w:space="0" w:color="auto"/>
                          </w:divBdr>
                        </w:div>
                        <w:div w:id="665938455">
                          <w:blockQuote w:val="1"/>
                          <w:marLeft w:val="720"/>
                          <w:marRight w:val="0"/>
                          <w:marTop w:val="100"/>
                          <w:marBottom w:val="100"/>
                          <w:divBdr>
                            <w:top w:val="none" w:sz="0" w:space="0" w:color="auto"/>
                            <w:left w:val="none" w:sz="0" w:space="0" w:color="auto"/>
                            <w:bottom w:val="none" w:sz="0" w:space="0" w:color="auto"/>
                            <w:right w:val="none" w:sz="0" w:space="0" w:color="auto"/>
                          </w:divBdr>
                        </w:div>
                        <w:div w:id="201405929">
                          <w:blockQuote w:val="1"/>
                          <w:marLeft w:val="720"/>
                          <w:marRight w:val="0"/>
                          <w:marTop w:val="100"/>
                          <w:marBottom w:val="100"/>
                          <w:divBdr>
                            <w:top w:val="none" w:sz="0" w:space="0" w:color="auto"/>
                            <w:left w:val="none" w:sz="0" w:space="0" w:color="auto"/>
                            <w:bottom w:val="none" w:sz="0" w:space="0" w:color="auto"/>
                            <w:right w:val="none" w:sz="0" w:space="0" w:color="auto"/>
                          </w:divBdr>
                        </w:div>
                        <w:div w:id="1091271627">
                          <w:blockQuote w:val="1"/>
                          <w:marLeft w:val="720"/>
                          <w:marRight w:val="0"/>
                          <w:marTop w:val="100"/>
                          <w:marBottom w:val="100"/>
                          <w:divBdr>
                            <w:top w:val="none" w:sz="0" w:space="0" w:color="auto"/>
                            <w:left w:val="none" w:sz="0" w:space="0" w:color="auto"/>
                            <w:bottom w:val="none" w:sz="0" w:space="0" w:color="auto"/>
                            <w:right w:val="none" w:sz="0" w:space="0" w:color="auto"/>
                          </w:divBdr>
                        </w:div>
                        <w:div w:id="1249919653">
                          <w:blockQuote w:val="1"/>
                          <w:marLeft w:val="720"/>
                          <w:marRight w:val="0"/>
                          <w:marTop w:val="100"/>
                          <w:marBottom w:val="100"/>
                          <w:divBdr>
                            <w:top w:val="none" w:sz="0" w:space="0" w:color="auto"/>
                            <w:left w:val="none" w:sz="0" w:space="0" w:color="auto"/>
                            <w:bottom w:val="none" w:sz="0" w:space="0" w:color="auto"/>
                            <w:right w:val="none" w:sz="0" w:space="0" w:color="auto"/>
                          </w:divBdr>
                        </w:div>
                        <w:div w:id="1517648998">
                          <w:blockQuote w:val="1"/>
                          <w:marLeft w:val="720"/>
                          <w:marRight w:val="0"/>
                          <w:marTop w:val="100"/>
                          <w:marBottom w:val="100"/>
                          <w:divBdr>
                            <w:top w:val="none" w:sz="0" w:space="0" w:color="auto"/>
                            <w:left w:val="none" w:sz="0" w:space="0" w:color="auto"/>
                            <w:bottom w:val="none" w:sz="0" w:space="0" w:color="auto"/>
                            <w:right w:val="none" w:sz="0" w:space="0" w:color="auto"/>
                          </w:divBdr>
                        </w:div>
                        <w:div w:id="179902349">
                          <w:blockQuote w:val="1"/>
                          <w:marLeft w:val="720"/>
                          <w:marRight w:val="0"/>
                          <w:marTop w:val="100"/>
                          <w:marBottom w:val="100"/>
                          <w:divBdr>
                            <w:top w:val="none" w:sz="0" w:space="0" w:color="auto"/>
                            <w:left w:val="none" w:sz="0" w:space="0" w:color="auto"/>
                            <w:bottom w:val="none" w:sz="0" w:space="0" w:color="auto"/>
                            <w:right w:val="none" w:sz="0" w:space="0" w:color="auto"/>
                          </w:divBdr>
                        </w:div>
                        <w:div w:id="106001619">
                          <w:blockQuote w:val="1"/>
                          <w:marLeft w:val="720"/>
                          <w:marRight w:val="0"/>
                          <w:marTop w:val="100"/>
                          <w:marBottom w:val="100"/>
                          <w:divBdr>
                            <w:top w:val="none" w:sz="0" w:space="0" w:color="auto"/>
                            <w:left w:val="none" w:sz="0" w:space="0" w:color="auto"/>
                            <w:bottom w:val="none" w:sz="0" w:space="0" w:color="auto"/>
                            <w:right w:val="none" w:sz="0" w:space="0" w:color="auto"/>
                          </w:divBdr>
                        </w:div>
                        <w:div w:id="8877688">
                          <w:blockQuote w:val="1"/>
                          <w:marLeft w:val="720"/>
                          <w:marRight w:val="0"/>
                          <w:marTop w:val="100"/>
                          <w:marBottom w:val="100"/>
                          <w:divBdr>
                            <w:top w:val="none" w:sz="0" w:space="0" w:color="auto"/>
                            <w:left w:val="none" w:sz="0" w:space="0" w:color="auto"/>
                            <w:bottom w:val="none" w:sz="0" w:space="0" w:color="auto"/>
                            <w:right w:val="none" w:sz="0" w:space="0" w:color="auto"/>
                          </w:divBdr>
                        </w:div>
                        <w:div w:id="313409641">
                          <w:blockQuote w:val="1"/>
                          <w:marLeft w:val="720"/>
                          <w:marRight w:val="0"/>
                          <w:marTop w:val="100"/>
                          <w:marBottom w:val="100"/>
                          <w:divBdr>
                            <w:top w:val="none" w:sz="0" w:space="0" w:color="auto"/>
                            <w:left w:val="none" w:sz="0" w:space="0" w:color="auto"/>
                            <w:bottom w:val="none" w:sz="0" w:space="0" w:color="auto"/>
                            <w:right w:val="none" w:sz="0" w:space="0" w:color="auto"/>
                          </w:divBdr>
                        </w:div>
                        <w:div w:id="220823102">
                          <w:blockQuote w:val="1"/>
                          <w:marLeft w:val="720"/>
                          <w:marRight w:val="0"/>
                          <w:marTop w:val="100"/>
                          <w:marBottom w:val="100"/>
                          <w:divBdr>
                            <w:top w:val="none" w:sz="0" w:space="0" w:color="auto"/>
                            <w:left w:val="none" w:sz="0" w:space="0" w:color="auto"/>
                            <w:bottom w:val="none" w:sz="0" w:space="0" w:color="auto"/>
                            <w:right w:val="none" w:sz="0" w:space="0" w:color="auto"/>
                          </w:divBdr>
                        </w:div>
                        <w:div w:id="1105231745">
                          <w:blockQuote w:val="1"/>
                          <w:marLeft w:val="720"/>
                          <w:marRight w:val="0"/>
                          <w:marTop w:val="100"/>
                          <w:marBottom w:val="100"/>
                          <w:divBdr>
                            <w:top w:val="none" w:sz="0" w:space="0" w:color="auto"/>
                            <w:left w:val="none" w:sz="0" w:space="0" w:color="auto"/>
                            <w:bottom w:val="none" w:sz="0" w:space="0" w:color="auto"/>
                            <w:right w:val="none" w:sz="0" w:space="0" w:color="auto"/>
                          </w:divBdr>
                        </w:div>
                        <w:div w:id="541014207">
                          <w:blockQuote w:val="1"/>
                          <w:marLeft w:val="720"/>
                          <w:marRight w:val="0"/>
                          <w:marTop w:val="100"/>
                          <w:marBottom w:val="100"/>
                          <w:divBdr>
                            <w:top w:val="none" w:sz="0" w:space="0" w:color="auto"/>
                            <w:left w:val="none" w:sz="0" w:space="0" w:color="auto"/>
                            <w:bottom w:val="none" w:sz="0" w:space="0" w:color="auto"/>
                            <w:right w:val="none" w:sz="0" w:space="0" w:color="auto"/>
                          </w:divBdr>
                        </w:div>
                        <w:div w:id="206456831">
                          <w:blockQuote w:val="1"/>
                          <w:marLeft w:val="720"/>
                          <w:marRight w:val="0"/>
                          <w:marTop w:val="100"/>
                          <w:marBottom w:val="100"/>
                          <w:divBdr>
                            <w:top w:val="none" w:sz="0" w:space="0" w:color="auto"/>
                            <w:left w:val="none" w:sz="0" w:space="0" w:color="auto"/>
                            <w:bottom w:val="none" w:sz="0" w:space="0" w:color="auto"/>
                            <w:right w:val="none" w:sz="0" w:space="0" w:color="auto"/>
                          </w:divBdr>
                        </w:div>
                        <w:div w:id="534931132">
                          <w:blockQuote w:val="1"/>
                          <w:marLeft w:val="720"/>
                          <w:marRight w:val="0"/>
                          <w:marTop w:val="100"/>
                          <w:marBottom w:val="100"/>
                          <w:divBdr>
                            <w:top w:val="none" w:sz="0" w:space="0" w:color="auto"/>
                            <w:left w:val="none" w:sz="0" w:space="0" w:color="auto"/>
                            <w:bottom w:val="none" w:sz="0" w:space="0" w:color="auto"/>
                            <w:right w:val="none" w:sz="0" w:space="0" w:color="auto"/>
                          </w:divBdr>
                        </w:div>
                        <w:div w:id="1887372720">
                          <w:blockQuote w:val="1"/>
                          <w:marLeft w:val="720"/>
                          <w:marRight w:val="0"/>
                          <w:marTop w:val="100"/>
                          <w:marBottom w:val="100"/>
                          <w:divBdr>
                            <w:top w:val="none" w:sz="0" w:space="0" w:color="auto"/>
                            <w:left w:val="none" w:sz="0" w:space="0" w:color="auto"/>
                            <w:bottom w:val="none" w:sz="0" w:space="0" w:color="auto"/>
                            <w:right w:val="none" w:sz="0" w:space="0" w:color="auto"/>
                          </w:divBdr>
                        </w:div>
                        <w:div w:id="823354298">
                          <w:blockQuote w:val="1"/>
                          <w:marLeft w:val="720"/>
                          <w:marRight w:val="0"/>
                          <w:marTop w:val="100"/>
                          <w:marBottom w:val="100"/>
                          <w:divBdr>
                            <w:top w:val="none" w:sz="0" w:space="0" w:color="auto"/>
                            <w:left w:val="none" w:sz="0" w:space="0" w:color="auto"/>
                            <w:bottom w:val="none" w:sz="0" w:space="0" w:color="auto"/>
                            <w:right w:val="none" w:sz="0" w:space="0" w:color="auto"/>
                          </w:divBdr>
                        </w:div>
                        <w:div w:id="20061104">
                          <w:blockQuote w:val="1"/>
                          <w:marLeft w:val="720"/>
                          <w:marRight w:val="0"/>
                          <w:marTop w:val="100"/>
                          <w:marBottom w:val="100"/>
                          <w:divBdr>
                            <w:top w:val="none" w:sz="0" w:space="0" w:color="auto"/>
                            <w:left w:val="none" w:sz="0" w:space="0" w:color="auto"/>
                            <w:bottom w:val="none" w:sz="0" w:space="0" w:color="auto"/>
                            <w:right w:val="none" w:sz="0" w:space="0" w:color="auto"/>
                          </w:divBdr>
                        </w:div>
                        <w:div w:id="844633294">
                          <w:blockQuote w:val="1"/>
                          <w:marLeft w:val="720"/>
                          <w:marRight w:val="0"/>
                          <w:marTop w:val="100"/>
                          <w:marBottom w:val="100"/>
                          <w:divBdr>
                            <w:top w:val="none" w:sz="0" w:space="0" w:color="auto"/>
                            <w:left w:val="none" w:sz="0" w:space="0" w:color="auto"/>
                            <w:bottom w:val="none" w:sz="0" w:space="0" w:color="auto"/>
                            <w:right w:val="none" w:sz="0" w:space="0" w:color="auto"/>
                          </w:divBdr>
                        </w:div>
                        <w:div w:id="669795572">
                          <w:blockQuote w:val="1"/>
                          <w:marLeft w:val="720"/>
                          <w:marRight w:val="0"/>
                          <w:marTop w:val="100"/>
                          <w:marBottom w:val="100"/>
                          <w:divBdr>
                            <w:top w:val="none" w:sz="0" w:space="0" w:color="auto"/>
                            <w:left w:val="none" w:sz="0" w:space="0" w:color="auto"/>
                            <w:bottom w:val="none" w:sz="0" w:space="0" w:color="auto"/>
                            <w:right w:val="none" w:sz="0" w:space="0" w:color="auto"/>
                          </w:divBdr>
                        </w:div>
                        <w:div w:id="1576280784">
                          <w:blockQuote w:val="1"/>
                          <w:marLeft w:val="720"/>
                          <w:marRight w:val="0"/>
                          <w:marTop w:val="100"/>
                          <w:marBottom w:val="100"/>
                          <w:divBdr>
                            <w:top w:val="none" w:sz="0" w:space="0" w:color="auto"/>
                            <w:left w:val="none" w:sz="0" w:space="0" w:color="auto"/>
                            <w:bottom w:val="none" w:sz="0" w:space="0" w:color="auto"/>
                            <w:right w:val="none" w:sz="0" w:space="0" w:color="auto"/>
                          </w:divBdr>
                        </w:div>
                        <w:div w:id="172916044">
                          <w:blockQuote w:val="1"/>
                          <w:marLeft w:val="720"/>
                          <w:marRight w:val="0"/>
                          <w:marTop w:val="100"/>
                          <w:marBottom w:val="100"/>
                          <w:divBdr>
                            <w:top w:val="none" w:sz="0" w:space="0" w:color="auto"/>
                            <w:left w:val="none" w:sz="0" w:space="0" w:color="auto"/>
                            <w:bottom w:val="none" w:sz="0" w:space="0" w:color="auto"/>
                            <w:right w:val="none" w:sz="0" w:space="0" w:color="auto"/>
                          </w:divBdr>
                        </w:div>
                        <w:div w:id="110517051">
                          <w:blockQuote w:val="1"/>
                          <w:marLeft w:val="720"/>
                          <w:marRight w:val="0"/>
                          <w:marTop w:val="100"/>
                          <w:marBottom w:val="100"/>
                          <w:divBdr>
                            <w:top w:val="none" w:sz="0" w:space="0" w:color="auto"/>
                            <w:left w:val="none" w:sz="0" w:space="0" w:color="auto"/>
                            <w:bottom w:val="none" w:sz="0" w:space="0" w:color="auto"/>
                            <w:right w:val="none" w:sz="0" w:space="0" w:color="auto"/>
                          </w:divBdr>
                        </w:div>
                        <w:div w:id="2453082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ccc@vita.virginia.gov?subject=PERFORMANCE%20BUDGET%20SYSTEM%20ISSUE"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dhrm.virginia.gov/layoffinfo.html" TargetMode="External"/><Relationship Id="rId4" Type="http://schemas.openxmlformats.org/officeDocument/2006/relationships/settings" Target="settings.xml"/><Relationship Id="rId9" Type="http://schemas.openxmlformats.org/officeDocument/2006/relationships/hyperlink" Target="https://pbreporting.virginia.gov/DPBReports/rdPage.aspx?rdReport=OB_BudReductionTarget"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32D82-4FA4-44B2-8394-AA71BB99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12</Pages>
  <Words>2885</Words>
  <Characters>16450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tsq68588</dc:creator>
  <cp:lastModifiedBy>tsq68588</cp:lastModifiedBy>
  <cp:revision>37</cp:revision>
  <cp:lastPrinted>2013-08-13T18:17:00Z</cp:lastPrinted>
  <dcterms:created xsi:type="dcterms:W3CDTF">2013-10-01T13:52:00Z</dcterms:created>
  <dcterms:modified xsi:type="dcterms:W3CDTF">2013-10-07T17:20:00Z</dcterms:modified>
</cp:coreProperties>
</file>